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2E" w:rsidRPr="005D351D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b/>
          <w:sz w:val="22"/>
          <w:lang w:val="es-ES_tradnl"/>
        </w:rPr>
      </w:pPr>
    </w:p>
    <w:p w:rsidR="00D6682E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b/>
          <w:sz w:val="22"/>
          <w:lang w:val="es-ES_tradnl"/>
        </w:rPr>
      </w:pPr>
    </w:p>
    <w:p w:rsidR="00D6682E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b/>
          <w:sz w:val="22"/>
          <w:lang w:val="es-ES_tradnl"/>
        </w:rPr>
      </w:pPr>
    </w:p>
    <w:p w:rsidR="00D6682E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b/>
          <w:sz w:val="22"/>
          <w:lang w:val="es-ES_tradnl"/>
        </w:rPr>
      </w:pPr>
    </w:p>
    <w:p w:rsidR="00D6682E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b/>
          <w:sz w:val="22"/>
          <w:lang w:val="es-ES_tradnl"/>
        </w:rPr>
      </w:pPr>
    </w:p>
    <w:p w:rsidR="00D6682E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b/>
          <w:sz w:val="22"/>
          <w:lang w:val="es-ES_tradnl"/>
        </w:rPr>
      </w:pPr>
    </w:p>
    <w:p w:rsidR="00D6682E" w:rsidRPr="002C77C4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b/>
          <w:sz w:val="22"/>
          <w:lang w:val="es-ES_tradnl"/>
        </w:rPr>
      </w:pPr>
    </w:p>
    <w:p w:rsidR="00D6682E" w:rsidRPr="002C77C4" w:rsidRDefault="00D6682E" w:rsidP="00D6682E">
      <w:pPr>
        <w:rPr>
          <w:rFonts w:ascii="Gotham Book" w:hAnsi="Gotham Book"/>
          <w:sz w:val="22"/>
        </w:rPr>
      </w:pPr>
    </w:p>
    <w:p w:rsidR="00D6682E" w:rsidRPr="002C77C4" w:rsidRDefault="00D6682E" w:rsidP="00D6682E">
      <w:pPr>
        <w:rPr>
          <w:rFonts w:ascii="Gotham Book" w:hAnsi="Gotham Book"/>
          <w:sz w:val="22"/>
        </w:rPr>
      </w:pPr>
    </w:p>
    <w:p w:rsidR="00D6682E" w:rsidRPr="002C77C4" w:rsidRDefault="00D6682E" w:rsidP="00D6682E">
      <w:pPr>
        <w:rPr>
          <w:rFonts w:ascii="Gotham Book" w:hAnsi="Gotham Book"/>
          <w:sz w:val="22"/>
        </w:rPr>
      </w:pPr>
    </w:p>
    <w:p w:rsidR="00D6682E" w:rsidRPr="002C77C4" w:rsidRDefault="00D6682E" w:rsidP="00D6682E">
      <w:pPr>
        <w:rPr>
          <w:rFonts w:ascii="Gotham Book" w:hAnsi="Gotham Book"/>
          <w:sz w:val="22"/>
        </w:rPr>
      </w:pPr>
    </w:p>
    <w:p w:rsidR="00D6682E" w:rsidRDefault="00D6682E" w:rsidP="00D6682E">
      <w:r>
        <w:rPr>
          <w:noProof/>
          <w:lang w:val="es-ES" w:eastAsia="es-ES"/>
        </w:rPr>
        <mc:AlternateContent>
          <mc:Choice Requires="wps">
            <w:drawing>
              <wp:inline distT="0" distB="0" distL="0" distR="0">
                <wp:extent cx="1642745" cy="676275"/>
                <wp:effectExtent l="0" t="0" r="0" b="9525"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745" cy="676275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9D9" w:rsidRPr="00012EC8" w:rsidRDefault="001569D9" w:rsidP="00D6682E">
                            <w:pPr>
                              <w:rPr>
                                <w:rFonts w:ascii="Gotham Medium" w:hAnsi="Gotham Medium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12EC8">
                              <w:rPr>
                                <w:rFonts w:ascii="Gotham Medium" w:hAnsi="Gotham Medium"/>
                                <w:color w:val="FFFFFF" w:themeColor="background1"/>
                                <w:sz w:val="72"/>
                                <w:szCs w:val="80"/>
                              </w:rPr>
                              <w:t>GUÍA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22" o:spid="_x0000_s1026" style="width:129.3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" fillcolor="#58595b" stroked="f">
                <v:textbox>
                  <w:txbxContent>
                    <w:p w:rsidR="001569D9" w:rsidRPr="00012EC8" w:rsidRDefault="001569D9" w:rsidP="00D6682E">
                      <w:pPr>
                        <w:rPr>
                          <w:rFonts w:ascii="Gotham Medium" w:hAnsi="Gotham Medium"/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ascii="Gotham Medium" w:hAnsi="Gotham Medium"/>
                          <w:sz w:val="48"/>
                          <w:szCs w:val="48"/>
                        </w:rPr>
                        <w:t xml:space="preserve"> </w:t>
                      </w:r>
                      <w:r w:rsidRPr="00012EC8">
                        <w:rPr>
                          <w:rFonts w:ascii="Gotham Medium" w:hAnsi="Gotham Medium"/>
                          <w:color w:val="FFFFFF" w:themeColor="background1"/>
                          <w:sz w:val="72"/>
                          <w:szCs w:val="80"/>
                        </w:rPr>
                        <w:t>GUÍA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12EC8">
        <w:t xml:space="preserve"> </w:t>
      </w:r>
    </w:p>
    <w:p w:rsidR="00D6682E" w:rsidRPr="005D351D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b/>
          <w:sz w:val="22"/>
          <w:lang w:val="es-ES_tradnl"/>
        </w:rPr>
      </w:pPr>
    </w:p>
    <w:p w:rsidR="00D6682E" w:rsidRPr="005D351D" w:rsidRDefault="00D6682E" w:rsidP="00D6682E">
      <w:pPr>
        <w:ind w:right="28"/>
        <w:rPr>
          <w:rFonts w:ascii="Gotham Book" w:hAnsi="Gotham Book"/>
          <w:sz w:val="48"/>
          <w:szCs w:val="48"/>
        </w:rPr>
      </w:pPr>
      <w:r w:rsidRPr="005D351D">
        <w:rPr>
          <w:rFonts w:ascii="Gotham Book" w:hAnsi="Gotham Book"/>
          <w:sz w:val="48"/>
          <w:szCs w:val="48"/>
          <w:lang w:val="es-ES_tradnl"/>
        </w:rPr>
        <w:t xml:space="preserve">Para la </w:t>
      </w:r>
      <w:r w:rsidRPr="001F2E2A">
        <w:rPr>
          <w:rFonts w:ascii="Gotham Book" w:hAnsi="Gotham Book"/>
          <w:b/>
          <w:i/>
          <w:sz w:val="48"/>
          <w:szCs w:val="48"/>
          <w:lang w:val="es-ES_tradnl"/>
        </w:rPr>
        <w:t>recepción y atención de</w:t>
      </w:r>
      <w:r w:rsidRPr="005D351D">
        <w:rPr>
          <w:rFonts w:ascii="Gotham Book" w:hAnsi="Gotham Book"/>
          <w:sz w:val="48"/>
          <w:szCs w:val="48"/>
          <w:lang w:val="es-ES_tradnl"/>
        </w:rPr>
        <w:t xml:space="preserve"> </w:t>
      </w:r>
      <w:r w:rsidRPr="00C817EA">
        <w:rPr>
          <w:rFonts w:ascii="Gotham Book" w:hAnsi="Gotham Book"/>
          <w:b/>
          <w:i/>
          <w:sz w:val="48"/>
          <w:szCs w:val="48"/>
          <w:lang w:val="es-ES_tradnl"/>
        </w:rPr>
        <w:t xml:space="preserve">denuncias </w:t>
      </w:r>
      <w:r w:rsidRPr="005D351D">
        <w:rPr>
          <w:rFonts w:ascii="Gotham Book" w:hAnsi="Gotham Book"/>
          <w:sz w:val="48"/>
          <w:szCs w:val="48"/>
          <w:lang w:val="es-ES_tradnl"/>
        </w:rPr>
        <w:t>en los Comités de Integridad, Prácticas Éticas y Buen Gobierno de las Dependencias y Entidades de la Administración Pública Estatal</w:t>
      </w:r>
      <w:r>
        <w:rPr>
          <w:rFonts w:ascii="Gotham Book" w:hAnsi="Gotham Book"/>
          <w:sz w:val="48"/>
          <w:szCs w:val="48"/>
          <w:lang w:val="es-ES_tradnl"/>
        </w:rPr>
        <w:t>.</w:t>
      </w:r>
      <w:bookmarkStart w:id="0" w:name="_GoBack"/>
      <w:bookmarkEnd w:id="0"/>
    </w:p>
    <w:p w:rsidR="00D6682E" w:rsidRPr="002C77C4" w:rsidRDefault="00D6682E" w:rsidP="00C817EA">
      <w:pPr>
        <w:tabs>
          <w:tab w:val="left" w:pos="5103"/>
        </w:tabs>
        <w:ind w:right="48"/>
        <w:rPr>
          <w:rFonts w:ascii="Gotham Book" w:hAnsi="Gotham Book" w:cs="Arial"/>
          <w:b/>
          <w:sz w:val="22"/>
          <w:lang w:val="es-ES_tradnl"/>
        </w:rPr>
      </w:pPr>
    </w:p>
    <w:p w:rsidR="00D6682E" w:rsidRPr="002C77C4" w:rsidRDefault="00D6682E" w:rsidP="00D6682E">
      <w:pPr>
        <w:tabs>
          <w:tab w:val="left" w:pos="5103"/>
        </w:tabs>
        <w:ind w:right="48"/>
        <w:jc w:val="right"/>
        <w:rPr>
          <w:rFonts w:ascii="Gotham Book" w:hAnsi="Gotham Book" w:cs="Arial"/>
          <w:b/>
          <w:sz w:val="22"/>
          <w:lang w:val="es-ES_tradnl"/>
        </w:rPr>
      </w:pPr>
    </w:p>
    <w:p w:rsidR="00D6682E" w:rsidRPr="002C77C4" w:rsidRDefault="00D6682E" w:rsidP="00D6682E">
      <w:pPr>
        <w:tabs>
          <w:tab w:val="left" w:pos="5103"/>
        </w:tabs>
        <w:ind w:right="48"/>
        <w:jc w:val="right"/>
        <w:rPr>
          <w:rFonts w:ascii="Gotham Book" w:hAnsi="Gotham Book" w:cs="Arial"/>
          <w:b/>
          <w:sz w:val="22"/>
          <w:lang w:val="es-ES_tradnl"/>
        </w:rPr>
      </w:pPr>
    </w:p>
    <w:p w:rsidR="00D6682E" w:rsidRPr="002C77C4" w:rsidRDefault="00D6682E" w:rsidP="00D6682E">
      <w:pPr>
        <w:tabs>
          <w:tab w:val="left" w:pos="5103"/>
        </w:tabs>
        <w:ind w:right="48"/>
        <w:jc w:val="right"/>
        <w:rPr>
          <w:rFonts w:ascii="Gotham Book" w:hAnsi="Gotham Book" w:cs="Arial"/>
          <w:b/>
          <w:sz w:val="22"/>
          <w:lang w:val="es-ES_tradnl"/>
        </w:rPr>
      </w:pPr>
    </w:p>
    <w:p w:rsidR="00D6682E" w:rsidRPr="002C77C4" w:rsidRDefault="00D6682E" w:rsidP="002C77C4">
      <w:pPr>
        <w:tabs>
          <w:tab w:val="left" w:pos="5103"/>
        </w:tabs>
        <w:ind w:right="48"/>
        <w:jc w:val="left"/>
        <w:rPr>
          <w:rFonts w:ascii="Gotham Book" w:hAnsi="Gotham Book" w:cs="Arial"/>
          <w:b/>
          <w:sz w:val="22"/>
          <w:lang w:val="es-ES_tradnl"/>
        </w:rPr>
      </w:pPr>
    </w:p>
    <w:p w:rsidR="00D6682E" w:rsidRPr="002C77C4" w:rsidRDefault="00D6682E" w:rsidP="002C77C4">
      <w:pPr>
        <w:tabs>
          <w:tab w:val="left" w:pos="5103"/>
        </w:tabs>
        <w:ind w:right="48"/>
        <w:jc w:val="left"/>
        <w:rPr>
          <w:rFonts w:ascii="Gotham Book" w:hAnsi="Gotham Book" w:cs="Arial"/>
          <w:b/>
          <w:sz w:val="22"/>
          <w:lang w:val="es-ES_tradnl"/>
        </w:rPr>
      </w:pPr>
    </w:p>
    <w:p w:rsidR="00D6682E" w:rsidRPr="002C77C4" w:rsidRDefault="00D6682E" w:rsidP="002C77C4">
      <w:pPr>
        <w:ind w:right="45"/>
        <w:jc w:val="left"/>
        <w:rPr>
          <w:rFonts w:ascii="Gotham Book" w:hAnsi="Gotham Book" w:cs="Arial"/>
          <w:b/>
          <w:sz w:val="22"/>
          <w:lang w:val="es-ES_tradnl"/>
        </w:rPr>
      </w:pPr>
    </w:p>
    <w:p w:rsidR="00D6682E" w:rsidRPr="002C77C4" w:rsidRDefault="00D6682E" w:rsidP="002C77C4">
      <w:pPr>
        <w:ind w:right="45"/>
        <w:jc w:val="left"/>
        <w:rPr>
          <w:rFonts w:ascii="Gotham Book" w:hAnsi="Gotham Book" w:cs="Arial"/>
          <w:b/>
          <w:sz w:val="22"/>
          <w:lang w:val="es-ES_tradnl"/>
        </w:rPr>
      </w:pPr>
    </w:p>
    <w:p w:rsidR="00D6682E" w:rsidRPr="002C77C4" w:rsidRDefault="00D6682E" w:rsidP="002C77C4">
      <w:pPr>
        <w:ind w:right="45"/>
        <w:jc w:val="left"/>
        <w:rPr>
          <w:rFonts w:ascii="Gotham Book" w:hAnsi="Gotham Book" w:cs="Arial"/>
          <w:b/>
          <w:sz w:val="22"/>
          <w:lang w:val="es-ES_tradnl"/>
        </w:rPr>
      </w:pPr>
    </w:p>
    <w:p w:rsidR="00D6682E" w:rsidRPr="002C77C4" w:rsidRDefault="00D6682E" w:rsidP="002C77C4">
      <w:pPr>
        <w:ind w:right="0"/>
        <w:jc w:val="left"/>
        <w:rPr>
          <w:rFonts w:ascii="Gotham Book" w:hAnsi="Gotham Book" w:cs="Arial"/>
          <w:b/>
          <w:sz w:val="22"/>
          <w:lang w:val="es-ES_tradnl"/>
        </w:rPr>
      </w:pPr>
    </w:p>
    <w:p w:rsidR="00D6682E" w:rsidRPr="002C77C4" w:rsidRDefault="00D6682E" w:rsidP="002C77C4">
      <w:pPr>
        <w:ind w:right="0"/>
        <w:jc w:val="left"/>
        <w:rPr>
          <w:rFonts w:ascii="Gotham Book" w:hAnsi="Gotham Book" w:cs="Arial"/>
          <w:b/>
          <w:sz w:val="22"/>
          <w:lang w:val="es-ES_tradnl"/>
        </w:rPr>
      </w:pPr>
    </w:p>
    <w:p w:rsidR="00D6682E" w:rsidRDefault="00D6682E" w:rsidP="00D6682E">
      <w:pPr>
        <w:ind w:right="0"/>
        <w:jc w:val="right"/>
        <w:rPr>
          <w:rFonts w:ascii="Gotham Book" w:hAnsi="Gotham Book" w:cs="Arial"/>
          <w:b/>
          <w:sz w:val="22"/>
          <w:lang w:val="es-ES_tradnl"/>
        </w:rPr>
      </w:pPr>
    </w:p>
    <w:p w:rsidR="002C77C4" w:rsidRDefault="002C77C4" w:rsidP="00D6682E">
      <w:pPr>
        <w:ind w:right="0"/>
        <w:jc w:val="right"/>
        <w:rPr>
          <w:rFonts w:ascii="Gotham Book" w:hAnsi="Gotham Book" w:cs="Arial"/>
          <w:b/>
          <w:sz w:val="22"/>
          <w:lang w:val="es-ES_tradnl"/>
        </w:rPr>
      </w:pPr>
    </w:p>
    <w:p w:rsidR="002C77C4" w:rsidRPr="002C77C4" w:rsidRDefault="002C77C4" w:rsidP="00D6682E">
      <w:pPr>
        <w:ind w:right="0"/>
        <w:jc w:val="right"/>
        <w:rPr>
          <w:rFonts w:ascii="Gotham Book" w:hAnsi="Gotham Book" w:cs="Arial"/>
          <w:b/>
          <w:sz w:val="22"/>
          <w:lang w:val="es-ES_tradnl"/>
        </w:rPr>
      </w:pPr>
    </w:p>
    <w:p w:rsidR="00D6682E" w:rsidRDefault="00D6682E" w:rsidP="002C77C4">
      <w:pPr>
        <w:ind w:right="48"/>
        <w:jc w:val="right"/>
        <w:rPr>
          <w:rFonts w:ascii="Gotham Book" w:hAnsi="Gotham Book" w:cs="Arial"/>
          <w:b/>
          <w:sz w:val="28"/>
          <w:szCs w:val="44"/>
          <w:lang w:val="es-ES_tradnl"/>
        </w:rPr>
      </w:pPr>
      <w:r w:rsidRPr="005D351D">
        <w:rPr>
          <w:rFonts w:ascii="Gotham Book" w:hAnsi="Gotham Book" w:cs="Arial"/>
          <w:b/>
          <w:sz w:val="28"/>
          <w:szCs w:val="44"/>
          <w:lang w:val="es-ES_tradnl"/>
        </w:rPr>
        <w:t>Junio 2018</w:t>
      </w:r>
    </w:p>
    <w:p w:rsidR="002C77C4" w:rsidRPr="002C77C4" w:rsidRDefault="002C77C4" w:rsidP="002C77C4">
      <w:pPr>
        <w:ind w:right="48"/>
        <w:jc w:val="right"/>
        <w:rPr>
          <w:rFonts w:ascii="Gotham Book" w:hAnsi="Gotham Book" w:cs="Arial"/>
          <w:b/>
          <w:sz w:val="28"/>
          <w:szCs w:val="44"/>
          <w:lang w:val="es-ES_tradnl"/>
        </w:rPr>
      </w:pPr>
    </w:p>
    <w:p w:rsidR="00685C12" w:rsidRPr="00685C12" w:rsidRDefault="00685C12" w:rsidP="00685C12">
      <w:pPr>
        <w:tabs>
          <w:tab w:val="left" w:pos="5103"/>
        </w:tabs>
        <w:ind w:right="48"/>
        <w:rPr>
          <w:rFonts w:ascii="Gotham Book" w:hAnsi="Gotham Book" w:cs="Arial"/>
          <w:b/>
          <w:color w:val="595959" w:themeColor="text1" w:themeTint="A6"/>
          <w:sz w:val="28"/>
          <w:szCs w:val="20"/>
        </w:rPr>
      </w:pPr>
    </w:p>
    <w:p w:rsidR="00685C12" w:rsidRPr="00685C12" w:rsidRDefault="00685C12" w:rsidP="00685C12">
      <w:pPr>
        <w:tabs>
          <w:tab w:val="left" w:pos="5103"/>
        </w:tabs>
        <w:ind w:right="48"/>
        <w:rPr>
          <w:rFonts w:ascii="Gotham Book" w:hAnsi="Gotham Book" w:cs="Arial"/>
          <w:b/>
          <w:color w:val="595959" w:themeColor="text1" w:themeTint="A6"/>
          <w:sz w:val="28"/>
          <w:szCs w:val="20"/>
          <w:lang w:val="es-ES_tradnl"/>
        </w:rPr>
      </w:pPr>
      <w:r w:rsidRPr="00685C12">
        <w:rPr>
          <w:rFonts w:ascii="Gotham Book" w:hAnsi="Gotham Book" w:cs="Arial"/>
          <w:b/>
          <w:noProof/>
          <w:color w:val="595959" w:themeColor="text1" w:themeTint="A6"/>
          <w:sz w:val="28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1800225" cy="360045"/>
                <wp:effectExtent l="0" t="0" r="0" b="1905"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9D9" w:rsidRPr="00012EC8" w:rsidRDefault="001569D9" w:rsidP="00685C12">
                            <w:pPr>
                              <w:rPr>
                                <w:rFonts w:ascii="Gotham Medium" w:hAnsi="Gotham Medium"/>
                                <w:color w:val="FFFFFF" w:themeColor="background1"/>
                                <w:sz w:val="28"/>
                              </w:rPr>
                            </w:pPr>
                            <w:r w:rsidRPr="00012EC8">
                              <w:rPr>
                                <w:rFonts w:ascii="Gotham Medium" w:hAnsi="Gotham Medium"/>
                                <w:color w:val="FFFFFF" w:themeColor="background1"/>
                                <w:sz w:val="28"/>
                              </w:rPr>
                              <w:t>INDICE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4" o:spid="_x0000_s1027" style="width:141.7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" fillcolor="#58595b" stroked="f">
                <v:textbox>
                  <w:txbxContent>
                    <w:p w:rsidR="001569D9" w:rsidRPr="00012EC8" w:rsidRDefault="001569D9" w:rsidP="00685C12">
                      <w:pPr>
                        <w:rPr>
                          <w:rFonts w:ascii="Gotham Medium" w:hAnsi="Gotham Medium"/>
                          <w:color w:val="FFFFFF" w:themeColor="background1"/>
                          <w:sz w:val="28"/>
                        </w:rPr>
                      </w:pPr>
                      <w:r w:rsidRPr="00012EC8">
                        <w:rPr>
                          <w:rFonts w:ascii="Gotham Medium" w:hAnsi="Gotham Medium"/>
                          <w:color w:val="FFFFFF" w:themeColor="background1"/>
                          <w:sz w:val="28"/>
                        </w:rPr>
                        <w:t>INDICE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85C12" w:rsidRDefault="00685C12" w:rsidP="007865E3">
      <w:pPr>
        <w:tabs>
          <w:tab w:val="left" w:pos="5103"/>
        </w:tabs>
        <w:spacing w:after="100"/>
        <w:ind w:right="48"/>
        <w:rPr>
          <w:rFonts w:ascii="Gotham Book" w:hAnsi="Gotham Book" w:cs="Arial"/>
          <w:color w:val="595959" w:themeColor="text1" w:themeTint="A6"/>
          <w:sz w:val="22"/>
          <w:lang w:val="es-ES_tradnl"/>
        </w:rPr>
      </w:pPr>
    </w:p>
    <w:p w:rsidR="00B9171B" w:rsidRDefault="00B9171B" w:rsidP="00617947">
      <w:pPr>
        <w:tabs>
          <w:tab w:val="left" w:pos="5103"/>
        </w:tabs>
        <w:spacing w:after="100"/>
        <w:ind w:right="48"/>
        <w:contextualSpacing/>
        <w:rPr>
          <w:rFonts w:ascii="Gotham Book" w:hAnsi="Gotham Book" w:cs="Arial"/>
          <w:color w:val="595959" w:themeColor="text1" w:themeTint="A6"/>
          <w:sz w:val="22"/>
          <w:lang w:val="es-ES_tradnl"/>
        </w:rPr>
      </w:pPr>
    </w:p>
    <w:p w:rsidR="00617947" w:rsidRDefault="00617947" w:rsidP="00617947">
      <w:pPr>
        <w:tabs>
          <w:tab w:val="left" w:pos="5103"/>
        </w:tabs>
        <w:spacing w:after="100"/>
        <w:ind w:right="48"/>
        <w:contextualSpacing/>
        <w:rPr>
          <w:rFonts w:ascii="Gotham Book" w:hAnsi="Gotham Book" w:cs="Arial"/>
          <w:color w:val="595959" w:themeColor="text1" w:themeTint="A6"/>
          <w:sz w:val="22"/>
          <w:lang w:val="es-ES_tradnl"/>
        </w:rPr>
      </w:pPr>
    </w:p>
    <w:p w:rsidR="00104542" w:rsidRDefault="00104542" w:rsidP="00617947">
      <w:pPr>
        <w:numPr>
          <w:ilvl w:val="0"/>
          <w:numId w:val="21"/>
        </w:numPr>
        <w:tabs>
          <w:tab w:val="left" w:pos="5103"/>
          <w:tab w:val="left" w:pos="8789"/>
        </w:tabs>
        <w:spacing w:after="100" w:line="360" w:lineRule="auto"/>
        <w:ind w:right="615"/>
        <w:contextualSpacing/>
        <w:rPr>
          <w:rFonts w:ascii="Gotham Book" w:hAnsi="Gotham Book" w:cs="Arial"/>
          <w:color w:val="595959" w:themeColor="text1" w:themeTint="A6"/>
          <w:sz w:val="22"/>
          <w:lang w:val="es-ES_tradnl"/>
        </w:rPr>
      </w:pPr>
      <w:r w:rsidRPr="00104542">
        <w:rPr>
          <w:rFonts w:ascii="Gotham Book" w:hAnsi="Gotham Book" w:cs="Arial"/>
          <w:color w:val="595959" w:themeColor="text1" w:themeTint="A6"/>
          <w:sz w:val="22"/>
          <w:lang w:val="es-ES_tradnl"/>
        </w:rPr>
        <w:t>Glosario………………………………</w:t>
      </w:r>
      <w:r w:rsidR="00AD7A0C">
        <w:rPr>
          <w:rFonts w:ascii="Gotham Book" w:hAnsi="Gotham Book" w:cs="Arial"/>
          <w:color w:val="595959" w:themeColor="text1" w:themeTint="A6"/>
          <w:sz w:val="22"/>
          <w:lang w:val="es-ES_tradnl"/>
        </w:rPr>
        <w:t>……</w:t>
      </w:r>
      <w:r w:rsidR="00617947">
        <w:rPr>
          <w:rFonts w:ascii="Gotham Book" w:hAnsi="Gotham Book" w:cs="Arial"/>
          <w:color w:val="595959" w:themeColor="text1" w:themeTint="A6"/>
          <w:sz w:val="22"/>
          <w:lang w:val="es-ES_tradnl"/>
        </w:rPr>
        <w:t>……………………………………………………………………………  3</w:t>
      </w:r>
      <w:r w:rsidR="00B9171B">
        <w:rPr>
          <w:rFonts w:ascii="Gotham Book" w:hAnsi="Gotham Book" w:cs="Arial"/>
          <w:color w:val="595959" w:themeColor="text1" w:themeTint="A6"/>
          <w:sz w:val="22"/>
          <w:lang w:val="es-ES_tradnl"/>
        </w:rPr>
        <w:t xml:space="preserve">  </w:t>
      </w:r>
    </w:p>
    <w:p w:rsidR="006B7915" w:rsidRPr="00104542" w:rsidRDefault="006B7915" w:rsidP="00617947">
      <w:pPr>
        <w:tabs>
          <w:tab w:val="left" w:pos="5103"/>
          <w:tab w:val="left" w:pos="8789"/>
        </w:tabs>
        <w:spacing w:after="100" w:line="360" w:lineRule="auto"/>
        <w:ind w:left="720" w:right="615"/>
        <w:contextualSpacing/>
        <w:rPr>
          <w:rFonts w:ascii="Gotham Book" w:hAnsi="Gotham Book" w:cs="Arial"/>
          <w:color w:val="595959" w:themeColor="text1" w:themeTint="A6"/>
          <w:sz w:val="22"/>
          <w:lang w:val="es-ES_tradnl"/>
        </w:rPr>
      </w:pPr>
    </w:p>
    <w:p w:rsidR="006B7915" w:rsidRDefault="00104542" w:rsidP="00617947">
      <w:pPr>
        <w:numPr>
          <w:ilvl w:val="0"/>
          <w:numId w:val="21"/>
        </w:numPr>
        <w:tabs>
          <w:tab w:val="left" w:pos="5103"/>
        </w:tabs>
        <w:spacing w:after="100" w:line="360" w:lineRule="auto"/>
        <w:ind w:right="615"/>
        <w:contextualSpacing/>
        <w:rPr>
          <w:rFonts w:ascii="Gotham Book" w:hAnsi="Gotham Book" w:cs="Arial"/>
          <w:color w:val="595959" w:themeColor="text1" w:themeTint="A6"/>
          <w:sz w:val="22"/>
          <w:lang w:val="es-ES_tradnl"/>
        </w:rPr>
      </w:pPr>
      <w:r w:rsidRPr="00104542">
        <w:rPr>
          <w:rFonts w:ascii="Gotham Book" w:hAnsi="Gotham Book" w:cs="Arial"/>
          <w:color w:val="595959" w:themeColor="text1" w:themeTint="A6"/>
          <w:sz w:val="22"/>
          <w:lang w:val="es-ES_tradnl"/>
        </w:rPr>
        <w:t>Objetivo…………………………………………………………………………………………………………………</w:t>
      </w:r>
      <w:r w:rsidR="00617947">
        <w:rPr>
          <w:rFonts w:ascii="Gotham Book" w:hAnsi="Gotham Book" w:cs="Arial"/>
          <w:color w:val="595959" w:themeColor="text1" w:themeTint="A6"/>
          <w:sz w:val="22"/>
          <w:lang w:val="es-ES_tradnl"/>
        </w:rPr>
        <w:t>. 4</w:t>
      </w:r>
      <w:r w:rsidR="00B9171B">
        <w:rPr>
          <w:rFonts w:ascii="Gotham Book" w:hAnsi="Gotham Book" w:cs="Arial"/>
          <w:color w:val="595959" w:themeColor="text1" w:themeTint="A6"/>
          <w:sz w:val="22"/>
          <w:lang w:val="es-ES_tradnl"/>
        </w:rPr>
        <w:t xml:space="preserve"> </w:t>
      </w:r>
    </w:p>
    <w:p w:rsidR="00104542" w:rsidRPr="00104542" w:rsidRDefault="00B9171B" w:rsidP="00617947">
      <w:pPr>
        <w:tabs>
          <w:tab w:val="left" w:pos="5103"/>
        </w:tabs>
        <w:spacing w:after="100" w:line="360" w:lineRule="auto"/>
        <w:ind w:right="615"/>
        <w:contextualSpacing/>
        <w:rPr>
          <w:rFonts w:ascii="Gotham Book" w:hAnsi="Gotham Book" w:cs="Arial"/>
          <w:color w:val="595959" w:themeColor="text1" w:themeTint="A6"/>
          <w:sz w:val="22"/>
          <w:lang w:val="es-ES_tradnl"/>
        </w:rPr>
      </w:pPr>
      <w:r>
        <w:rPr>
          <w:rFonts w:ascii="Gotham Book" w:hAnsi="Gotham Book" w:cs="Arial"/>
          <w:color w:val="595959" w:themeColor="text1" w:themeTint="A6"/>
          <w:sz w:val="22"/>
          <w:lang w:val="es-ES_tradnl"/>
        </w:rPr>
        <w:t xml:space="preserve"> </w:t>
      </w:r>
    </w:p>
    <w:p w:rsidR="00104542" w:rsidRPr="00104542" w:rsidRDefault="00104542" w:rsidP="00617947">
      <w:pPr>
        <w:numPr>
          <w:ilvl w:val="0"/>
          <w:numId w:val="21"/>
        </w:numPr>
        <w:tabs>
          <w:tab w:val="left" w:pos="5103"/>
          <w:tab w:val="left" w:pos="8789"/>
        </w:tabs>
        <w:spacing w:after="100" w:line="360" w:lineRule="auto"/>
        <w:ind w:right="615"/>
        <w:contextualSpacing/>
        <w:rPr>
          <w:rFonts w:ascii="Gotham Book" w:hAnsi="Gotham Book" w:cs="Arial"/>
          <w:color w:val="595959" w:themeColor="text1" w:themeTint="A6"/>
          <w:sz w:val="22"/>
          <w:lang w:val="es-ES_tradnl"/>
        </w:rPr>
      </w:pPr>
      <w:r w:rsidRPr="00104542">
        <w:rPr>
          <w:rFonts w:ascii="Gotham Book" w:hAnsi="Gotham Book" w:cs="Arial"/>
          <w:color w:val="595959" w:themeColor="text1" w:themeTint="A6"/>
          <w:sz w:val="22"/>
        </w:rPr>
        <w:t>Contenido mínimo del procedimiento para recibir, registrar, analizar y emitir un pronunciamiento relativo a las denuncias que cualquier persona presente ante el Comité...……</w:t>
      </w:r>
      <w:r w:rsidR="00B9171B">
        <w:rPr>
          <w:rFonts w:ascii="Gotham Book" w:hAnsi="Gotham Book" w:cs="Arial"/>
          <w:color w:val="595959" w:themeColor="text1" w:themeTint="A6"/>
          <w:sz w:val="22"/>
        </w:rPr>
        <w:t>………………………………………………………………………………</w:t>
      </w:r>
      <w:r w:rsidR="00617947">
        <w:rPr>
          <w:rFonts w:ascii="Gotham Book" w:hAnsi="Gotham Book" w:cs="Arial"/>
          <w:color w:val="595959" w:themeColor="text1" w:themeTint="A6"/>
          <w:sz w:val="22"/>
        </w:rPr>
        <w:t xml:space="preserve"> 4</w:t>
      </w:r>
    </w:p>
    <w:p w:rsidR="00AD7A0C" w:rsidRDefault="00AD7A0C" w:rsidP="00617947">
      <w:pPr>
        <w:tabs>
          <w:tab w:val="left" w:pos="993"/>
          <w:tab w:val="left" w:pos="1418"/>
          <w:tab w:val="left" w:pos="5103"/>
        </w:tabs>
        <w:spacing w:after="100" w:line="360" w:lineRule="auto"/>
        <w:ind w:left="709" w:right="615"/>
        <w:contextualSpacing/>
        <w:rPr>
          <w:rFonts w:ascii="Gotham Book" w:hAnsi="Gotham Book" w:cs="Arial"/>
          <w:color w:val="595959" w:themeColor="text1" w:themeTint="A6"/>
          <w:sz w:val="22"/>
        </w:rPr>
      </w:pPr>
    </w:p>
    <w:p w:rsidR="00104542" w:rsidRPr="00104542" w:rsidRDefault="00104542" w:rsidP="00617947">
      <w:pPr>
        <w:tabs>
          <w:tab w:val="left" w:pos="993"/>
          <w:tab w:val="left" w:pos="1418"/>
          <w:tab w:val="left" w:pos="5103"/>
        </w:tabs>
        <w:spacing w:after="100" w:line="360" w:lineRule="auto"/>
        <w:ind w:left="709" w:right="615"/>
        <w:contextualSpacing/>
        <w:rPr>
          <w:rFonts w:ascii="Gotham Book" w:hAnsi="Gotham Book" w:cs="Arial"/>
          <w:color w:val="595959" w:themeColor="text1" w:themeTint="A6"/>
          <w:sz w:val="22"/>
          <w:lang w:val="es-ES_tradnl"/>
        </w:rPr>
      </w:pPr>
      <w:r w:rsidRPr="00104542">
        <w:rPr>
          <w:rFonts w:ascii="Gotham Book" w:hAnsi="Gotham Book" w:cs="Arial"/>
          <w:color w:val="595959" w:themeColor="text1" w:themeTint="A6"/>
          <w:sz w:val="22"/>
        </w:rPr>
        <w:t>III.1.</w:t>
      </w:r>
      <w:r>
        <w:rPr>
          <w:rFonts w:ascii="Gotham Book" w:hAnsi="Gotham Book" w:cs="Arial"/>
          <w:color w:val="595959" w:themeColor="text1" w:themeTint="A6"/>
          <w:sz w:val="22"/>
        </w:rPr>
        <w:t xml:space="preserve"> </w:t>
      </w:r>
      <w:r w:rsidR="00EA5A67">
        <w:rPr>
          <w:rFonts w:ascii="Gotham Book" w:hAnsi="Gotham Book" w:cs="Arial"/>
          <w:color w:val="595959" w:themeColor="text1" w:themeTint="A6"/>
          <w:sz w:val="22"/>
        </w:rPr>
        <w:t xml:space="preserve">  </w:t>
      </w:r>
      <w:r w:rsidRPr="00104542">
        <w:rPr>
          <w:rFonts w:ascii="Gotham Book" w:hAnsi="Gotham Book" w:cs="Arial"/>
          <w:color w:val="595959" w:themeColor="text1" w:themeTint="A6"/>
          <w:sz w:val="22"/>
        </w:rPr>
        <w:t>De la confidencialidad de la información</w:t>
      </w:r>
      <w:r w:rsidR="00B9171B">
        <w:rPr>
          <w:rFonts w:ascii="Gotham Book" w:hAnsi="Gotham Book" w:cs="Arial"/>
          <w:color w:val="595959" w:themeColor="text1" w:themeTint="A6"/>
          <w:sz w:val="22"/>
        </w:rPr>
        <w:t>………………………………………………</w:t>
      </w:r>
      <w:r w:rsidR="00617947">
        <w:rPr>
          <w:rFonts w:ascii="Gotham Book" w:hAnsi="Gotham Book" w:cs="Arial"/>
          <w:color w:val="595959" w:themeColor="text1" w:themeTint="A6"/>
          <w:sz w:val="22"/>
        </w:rPr>
        <w:t xml:space="preserve">  5</w:t>
      </w:r>
    </w:p>
    <w:p w:rsidR="00104542" w:rsidRPr="00104542" w:rsidRDefault="00104542" w:rsidP="00617947">
      <w:pPr>
        <w:tabs>
          <w:tab w:val="left" w:pos="5103"/>
        </w:tabs>
        <w:spacing w:after="100" w:line="360" w:lineRule="auto"/>
        <w:ind w:left="709" w:right="615"/>
        <w:contextualSpacing/>
        <w:rPr>
          <w:rFonts w:ascii="Gotham Book" w:hAnsi="Gotham Book" w:cs="Arial"/>
          <w:color w:val="595959" w:themeColor="text1" w:themeTint="A6"/>
          <w:sz w:val="22"/>
        </w:rPr>
      </w:pPr>
      <w:r>
        <w:rPr>
          <w:rFonts w:ascii="Gotham Book" w:hAnsi="Gotham Book" w:cs="Arial"/>
          <w:color w:val="595959" w:themeColor="text1" w:themeTint="A6"/>
          <w:sz w:val="22"/>
        </w:rPr>
        <w:t>III.2.</w:t>
      </w:r>
      <w:r w:rsidR="00EA5A67">
        <w:rPr>
          <w:rFonts w:ascii="Gotham Book" w:hAnsi="Gotham Book" w:cs="Arial"/>
          <w:color w:val="595959" w:themeColor="text1" w:themeTint="A6"/>
          <w:sz w:val="22"/>
        </w:rPr>
        <w:t xml:space="preserve">  </w:t>
      </w:r>
      <w:r w:rsidRPr="00104542">
        <w:rPr>
          <w:rFonts w:ascii="Gotham Book" w:hAnsi="Gotham Book" w:cs="Arial"/>
          <w:color w:val="595959" w:themeColor="text1" w:themeTint="A6"/>
          <w:sz w:val="22"/>
        </w:rPr>
        <w:t>De la presentación de denuncias……………………………………………………………</w:t>
      </w:r>
      <w:r w:rsidR="00B9171B">
        <w:rPr>
          <w:rFonts w:ascii="Gotham Book" w:hAnsi="Gotham Book" w:cs="Arial"/>
          <w:color w:val="595959" w:themeColor="text1" w:themeTint="A6"/>
          <w:sz w:val="22"/>
        </w:rPr>
        <w:t>…</w:t>
      </w:r>
      <w:r w:rsidR="00617947">
        <w:rPr>
          <w:rFonts w:ascii="Gotham Book" w:hAnsi="Gotham Book" w:cs="Arial"/>
          <w:color w:val="595959" w:themeColor="text1" w:themeTint="A6"/>
          <w:sz w:val="22"/>
        </w:rPr>
        <w:t xml:space="preserve"> 5</w:t>
      </w:r>
    </w:p>
    <w:p w:rsidR="00AD7A0C" w:rsidRDefault="00EA5A67" w:rsidP="00617947">
      <w:pPr>
        <w:tabs>
          <w:tab w:val="left" w:pos="1134"/>
          <w:tab w:val="left" w:pos="1276"/>
        </w:tabs>
        <w:spacing w:after="100" w:line="360" w:lineRule="auto"/>
        <w:ind w:left="1276" w:right="615" w:hanging="709"/>
        <w:contextualSpacing/>
        <w:rPr>
          <w:rFonts w:ascii="Gotham Book" w:hAnsi="Gotham Book" w:cs="Arial"/>
          <w:color w:val="595959" w:themeColor="text1" w:themeTint="A6"/>
          <w:sz w:val="22"/>
        </w:rPr>
      </w:pPr>
      <w:r>
        <w:rPr>
          <w:rFonts w:ascii="Gotham Book" w:hAnsi="Gotham Book" w:cs="Arial"/>
          <w:color w:val="595959" w:themeColor="text1" w:themeTint="A6"/>
          <w:sz w:val="22"/>
        </w:rPr>
        <w:t xml:space="preserve">  </w:t>
      </w:r>
      <w:r w:rsidR="00104542">
        <w:rPr>
          <w:rFonts w:ascii="Gotham Book" w:hAnsi="Gotham Book" w:cs="Arial"/>
          <w:color w:val="595959" w:themeColor="text1" w:themeTint="A6"/>
          <w:sz w:val="22"/>
        </w:rPr>
        <w:t xml:space="preserve">III.3.  </w:t>
      </w:r>
      <w:r w:rsidR="00104542" w:rsidRPr="00104542">
        <w:rPr>
          <w:rFonts w:ascii="Gotham Book" w:hAnsi="Gotham Book" w:cs="Arial"/>
          <w:color w:val="595959" w:themeColor="text1" w:themeTint="A6"/>
          <w:sz w:val="22"/>
        </w:rPr>
        <w:t>Recepción y registro de denuncias y conocimiento a los integrantes</w:t>
      </w:r>
      <w:r w:rsidR="00B9171B">
        <w:rPr>
          <w:rFonts w:ascii="Gotham Book" w:hAnsi="Gotham Book" w:cs="Arial"/>
          <w:color w:val="595959" w:themeColor="text1" w:themeTint="A6"/>
          <w:sz w:val="22"/>
        </w:rPr>
        <w:t xml:space="preserve"> </w:t>
      </w:r>
      <w:r w:rsidR="00104542">
        <w:rPr>
          <w:rFonts w:ascii="Gotham Book" w:hAnsi="Gotham Book" w:cs="Arial"/>
          <w:color w:val="595959" w:themeColor="text1" w:themeTint="A6"/>
          <w:sz w:val="22"/>
        </w:rPr>
        <w:t>del Comit</w:t>
      </w:r>
      <w:r>
        <w:rPr>
          <w:rFonts w:ascii="Gotham Book" w:hAnsi="Gotham Book" w:cs="Arial"/>
          <w:color w:val="595959" w:themeColor="text1" w:themeTint="A6"/>
          <w:sz w:val="22"/>
        </w:rPr>
        <w:t>é…………………………………………………………………………………………………</w:t>
      </w:r>
      <w:r w:rsidR="006F5339">
        <w:rPr>
          <w:rFonts w:ascii="Gotham Book" w:hAnsi="Gotham Book" w:cs="Arial"/>
          <w:color w:val="595959" w:themeColor="text1" w:themeTint="A6"/>
          <w:sz w:val="22"/>
        </w:rPr>
        <w:t xml:space="preserve">.... </w:t>
      </w:r>
      <w:r w:rsidR="00617947">
        <w:rPr>
          <w:rFonts w:ascii="Gotham Book" w:hAnsi="Gotham Book" w:cs="Arial"/>
          <w:color w:val="595959" w:themeColor="text1" w:themeTint="A6"/>
          <w:sz w:val="22"/>
        </w:rPr>
        <w:t>6</w:t>
      </w:r>
    </w:p>
    <w:p w:rsidR="00617947" w:rsidRDefault="00617947" w:rsidP="00617947">
      <w:pPr>
        <w:tabs>
          <w:tab w:val="left" w:pos="5103"/>
        </w:tabs>
        <w:spacing w:after="100" w:line="360" w:lineRule="auto"/>
        <w:ind w:left="1276" w:right="615"/>
        <w:contextualSpacing/>
        <w:rPr>
          <w:rFonts w:ascii="Gotham Book" w:hAnsi="Gotham Book" w:cs="Arial"/>
          <w:color w:val="595959" w:themeColor="text1" w:themeTint="A6"/>
          <w:sz w:val="22"/>
        </w:rPr>
      </w:pPr>
    </w:p>
    <w:p w:rsidR="00104542" w:rsidRPr="00104542" w:rsidRDefault="00104542" w:rsidP="00617947">
      <w:pPr>
        <w:tabs>
          <w:tab w:val="left" w:pos="5103"/>
        </w:tabs>
        <w:spacing w:after="100" w:line="360" w:lineRule="auto"/>
        <w:ind w:left="1276" w:right="615"/>
        <w:contextualSpacing/>
        <w:rPr>
          <w:rFonts w:ascii="Gotham Book" w:hAnsi="Gotham Book" w:cs="Arial"/>
          <w:color w:val="595959" w:themeColor="text1" w:themeTint="A6"/>
          <w:sz w:val="22"/>
        </w:rPr>
      </w:pPr>
      <w:r w:rsidRPr="00104542">
        <w:rPr>
          <w:rFonts w:ascii="Gotham Book" w:hAnsi="Gotham Book" w:cs="Arial"/>
          <w:color w:val="595959" w:themeColor="text1" w:themeTint="A6"/>
          <w:sz w:val="22"/>
        </w:rPr>
        <w:t>a). Medios de recepción………………………</w:t>
      </w:r>
      <w:r w:rsidR="00B9171B">
        <w:rPr>
          <w:rFonts w:ascii="Gotham Book" w:hAnsi="Gotham Book" w:cs="Arial"/>
          <w:color w:val="595959" w:themeColor="text1" w:themeTint="A6"/>
          <w:sz w:val="22"/>
        </w:rPr>
        <w:t>……………………………………………………</w:t>
      </w:r>
      <w:r w:rsidR="00617947">
        <w:rPr>
          <w:rFonts w:ascii="Gotham Book" w:hAnsi="Gotham Book" w:cs="Arial"/>
          <w:color w:val="595959" w:themeColor="text1" w:themeTint="A6"/>
          <w:sz w:val="22"/>
        </w:rPr>
        <w:t>.  6</w:t>
      </w:r>
    </w:p>
    <w:p w:rsidR="00104542" w:rsidRPr="00104542" w:rsidRDefault="00104542" w:rsidP="00617947">
      <w:pPr>
        <w:tabs>
          <w:tab w:val="left" w:pos="5103"/>
        </w:tabs>
        <w:spacing w:after="100" w:line="360" w:lineRule="auto"/>
        <w:ind w:left="1276" w:right="615"/>
        <w:contextualSpacing/>
        <w:rPr>
          <w:rFonts w:ascii="Gotham Book" w:hAnsi="Gotham Book" w:cs="Arial"/>
          <w:color w:val="595959" w:themeColor="text1" w:themeTint="A6"/>
          <w:sz w:val="22"/>
        </w:rPr>
      </w:pPr>
      <w:r w:rsidRPr="00104542">
        <w:rPr>
          <w:rFonts w:ascii="Gotham Book" w:hAnsi="Gotham Book" w:cs="Arial"/>
          <w:color w:val="595959" w:themeColor="text1" w:themeTint="A6"/>
          <w:sz w:val="22"/>
        </w:rPr>
        <w:t>b). Generación de un folio de expediente……………………………………………</w:t>
      </w:r>
      <w:r w:rsidR="00AD7A0C">
        <w:rPr>
          <w:rFonts w:ascii="Gotham Book" w:hAnsi="Gotham Book" w:cs="Arial"/>
          <w:color w:val="595959" w:themeColor="text1" w:themeTint="A6"/>
          <w:sz w:val="22"/>
        </w:rPr>
        <w:t>…</w:t>
      </w:r>
      <w:r w:rsidR="00617947">
        <w:rPr>
          <w:rFonts w:ascii="Gotham Book" w:hAnsi="Gotham Book" w:cs="Arial"/>
          <w:color w:val="595959" w:themeColor="text1" w:themeTint="A6"/>
          <w:sz w:val="22"/>
        </w:rPr>
        <w:t xml:space="preserve"> 7</w:t>
      </w:r>
    </w:p>
    <w:p w:rsidR="00104542" w:rsidRPr="00104542" w:rsidRDefault="00104542" w:rsidP="00617947">
      <w:pPr>
        <w:tabs>
          <w:tab w:val="left" w:pos="5103"/>
        </w:tabs>
        <w:spacing w:after="100" w:line="360" w:lineRule="auto"/>
        <w:ind w:left="1276" w:right="615"/>
        <w:contextualSpacing/>
        <w:rPr>
          <w:rFonts w:ascii="Gotham Book" w:hAnsi="Gotham Book" w:cs="Arial"/>
          <w:color w:val="595959" w:themeColor="text1" w:themeTint="A6"/>
          <w:sz w:val="22"/>
        </w:rPr>
      </w:pPr>
      <w:r w:rsidRPr="00104542">
        <w:rPr>
          <w:rFonts w:ascii="Gotham Book" w:hAnsi="Gotham Book" w:cs="Arial"/>
          <w:color w:val="595959" w:themeColor="text1" w:themeTint="A6"/>
          <w:sz w:val="22"/>
        </w:rPr>
        <w:t>c). Revisión de requisitos mínimos de procedencia……………………………</w:t>
      </w:r>
      <w:r w:rsidR="006F5339">
        <w:rPr>
          <w:rFonts w:ascii="Gotham Book" w:hAnsi="Gotham Book" w:cs="Arial"/>
          <w:color w:val="595959" w:themeColor="text1" w:themeTint="A6"/>
          <w:sz w:val="22"/>
        </w:rPr>
        <w:t xml:space="preserve">.  </w:t>
      </w:r>
      <w:r w:rsidR="00617947">
        <w:rPr>
          <w:rFonts w:ascii="Gotham Book" w:hAnsi="Gotham Book" w:cs="Arial"/>
          <w:color w:val="595959" w:themeColor="text1" w:themeTint="A6"/>
          <w:sz w:val="22"/>
        </w:rPr>
        <w:t>7</w:t>
      </w:r>
    </w:p>
    <w:p w:rsidR="00104542" w:rsidRPr="00104542" w:rsidRDefault="00104542" w:rsidP="00617947">
      <w:pPr>
        <w:tabs>
          <w:tab w:val="left" w:pos="5103"/>
        </w:tabs>
        <w:spacing w:after="100" w:line="360" w:lineRule="auto"/>
        <w:ind w:left="1276" w:right="615"/>
        <w:contextualSpacing/>
        <w:rPr>
          <w:rFonts w:ascii="Gotham Book" w:hAnsi="Gotham Book" w:cs="Arial"/>
          <w:color w:val="595959" w:themeColor="text1" w:themeTint="A6"/>
          <w:sz w:val="22"/>
        </w:rPr>
      </w:pPr>
      <w:r w:rsidRPr="00104542">
        <w:rPr>
          <w:rFonts w:ascii="Gotham Book" w:hAnsi="Gotham Book" w:cs="Arial"/>
          <w:color w:val="595959" w:themeColor="text1" w:themeTint="A6"/>
          <w:sz w:val="22"/>
        </w:rPr>
        <w:t>d). Solicitud de subsanación de deficiencias de la denuncia……………</w:t>
      </w:r>
      <w:r w:rsidR="00AD7A0C">
        <w:rPr>
          <w:rFonts w:ascii="Gotham Book" w:hAnsi="Gotham Book" w:cs="Arial"/>
          <w:color w:val="595959" w:themeColor="text1" w:themeTint="A6"/>
          <w:sz w:val="22"/>
        </w:rPr>
        <w:t>..</w:t>
      </w:r>
      <w:r w:rsidR="00617947">
        <w:rPr>
          <w:rFonts w:ascii="Gotham Book" w:hAnsi="Gotham Book" w:cs="Arial"/>
          <w:color w:val="595959" w:themeColor="text1" w:themeTint="A6"/>
          <w:sz w:val="22"/>
        </w:rPr>
        <w:t xml:space="preserve"> 7</w:t>
      </w:r>
    </w:p>
    <w:p w:rsidR="00104542" w:rsidRPr="00104542" w:rsidRDefault="00104542" w:rsidP="00617947">
      <w:pPr>
        <w:tabs>
          <w:tab w:val="left" w:pos="5103"/>
        </w:tabs>
        <w:spacing w:after="100" w:line="360" w:lineRule="auto"/>
        <w:ind w:left="1276" w:right="615"/>
        <w:contextualSpacing/>
        <w:rPr>
          <w:rFonts w:ascii="Gotham Book" w:hAnsi="Gotham Book" w:cs="Arial"/>
          <w:color w:val="595959" w:themeColor="text1" w:themeTint="A6"/>
          <w:sz w:val="22"/>
        </w:rPr>
      </w:pPr>
      <w:r w:rsidRPr="00104542">
        <w:rPr>
          <w:rFonts w:ascii="Gotham Book" w:hAnsi="Gotham Book" w:cs="Arial"/>
          <w:color w:val="595959" w:themeColor="text1" w:themeTint="A6"/>
          <w:sz w:val="22"/>
        </w:rPr>
        <w:t>e). Acuse de recibo……………………………………………………………………………………</w:t>
      </w:r>
      <w:r w:rsidR="00617947">
        <w:rPr>
          <w:rFonts w:ascii="Gotham Book" w:hAnsi="Gotham Book" w:cs="Arial"/>
          <w:color w:val="595959" w:themeColor="text1" w:themeTint="A6"/>
          <w:sz w:val="22"/>
        </w:rPr>
        <w:t>.  8</w:t>
      </w:r>
    </w:p>
    <w:p w:rsidR="00104542" w:rsidRPr="00104542" w:rsidRDefault="00104542" w:rsidP="00617947">
      <w:pPr>
        <w:tabs>
          <w:tab w:val="left" w:pos="5103"/>
        </w:tabs>
        <w:spacing w:after="100" w:line="360" w:lineRule="auto"/>
        <w:ind w:left="1276" w:right="615"/>
        <w:contextualSpacing/>
        <w:rPr>
          <w:rFonts w:ascii="Gotham Book" w:hAnsi="Gotham Book" w:cs="Arial"/>
          <w:color w:val="595959" w:themeColor="text1" w:themeTint="A6"/>
          <w:sz w:val="22"/>
        </w:rPr>
      </w:pPr>
      <w:r w:rsidRPr="00104542">
        <w:rPr>
          <w:rFonts w:ascii="Gotham Book" w:hAnsi="Gotham Book" w:cs="Arial"/>
          <w:color w:val="595959" w:themeColor="text1" w:themeTint="A6"/>
          <w:sz w:val="22"/>
        </w:rPr>
        <w:t>f). Aviso para conocimiento a la o el Presidente y a los demás            integrantes del Comité………………………………………………………………………</w:t>
      </w:r>
      <w:r w:rsidR="00AD7A0C">
        <w:rPr>
          <w:rFonts w:ascii="Gotham Book" w:hAnsi="Gotham Book" w:cs="Arial"/>
          <w:color w:val="595959" w:themeColor="text1" w:themeTint="A6"/>
          <w:sz w:val="22"/>
        </w:rPr>
        <w:t>………</w:t>
      </w:r>
      <w:r w:rsidR="00617947">
        <w:rPr>
          <w:rFonts w:ascii="Gotham Book" w:hAnsi="Gotham Book" w:cs="Arial"/>
          <w:color w:val="595959" w:themeColor="text1" w:themeTint="A6"/>
          <w:sz w:val="22"/>
        </w:rPr>
        <w:t xml:space="preserve"> 8</w:t>
      </w:r>
    </w:p>
    <w:p w:rsidR="00104542" w:rsidRPr="00104542" w:rsidRDefault="00104542" w:rsidP="00617947">
      <w:pPr>
        <w:tabs>
          <w:tab w:val="left" w:pos="5103"/>
        </w:tabs>
        <w:spacing w:after="100" w:line="360" w:lineRule="auto"/>
        <w:ind w:right="615"/>
        <w:contextualSpacing/>
        <w:rPr>
          <w:rFonts w:ascii="Gotham Book" w:hAnsi="Gotham Book" w:cs="Arial"/>
          <w:color w:val="595959" w:themeColor="text1" w:themeTint="A6"/>
          <w:sz w:val="22"/>
        </w:rPr>
      </w:pPr>
    </w:p>
    <w:p w:rsidR="00617947" w:rsidRDefault="00104542" w:rsidP="00617947">
      <w:pPr>
        <w:tabs>
          <w:tab w:val="left" w:pos="1276"/>
          <w:tab w:val="left" w:pos="5103"/>
        </w:tabs>
        <w:spacing w:after="100" w:line="360" w:lineRule="auto"/>
        <w:ind w:left="709" w:right="615"/>
        <w:contextualSpacing/>
        <w:rPr>
          <w:rFonts w:ascii="Gotham Book" w:hAnsi="Gotham Book" w:cs="Arial"/>
          <w:color w:val="595959" w:themeColor="text1" w:themeTint="A6"/>
          <w:sz w:val="22"/>
        </w:rPr>
      </w:pPr>
      <w:r w:rsidRPr="00104542">
        <w:rPr>
          <w:rFonts w:ascii="Gotham Book" w:hAnsi="Gotham Book" w:cs="Arial"/>
          <w:color w:val="595959" w:themeColor="text1" w:themeTint="A6"/>
          <w:sz w:val="22"/>
        </w:rPr>
        <w:t>III.4.</w:t>
      </w:r>
      <w:r w:rsidR="00EA5A67">
        <w:rPr>
          <w:rFonts w:ascii="Gotham Book" w:hAnsi="Gotham Book" w:cs="Arial"/>
          <w:color w:val="595959" w:themeColor="text1" w:themeTint="A6"/>
          <w:sz w:val="22"/>
        </w:rPr>
        <w:t xml:space="preserve"> </w:t>
      </w:r>
      <w:r w:rsidRPr="00104542">
        <w:rPr>
          <w:rFonts w:ascii="Gotham Book" w:hAnsi="Gotham Book" w:cs="Arial"/>
          <w:color w:val="595959" w:themeColor="text1" w:themeTint="A6"/>
          <w:sz w:val="22"/>
        </w:rPr>
        <w:t xml:space="preserve"> De la tramitación, sustanciación y análisis</w:t>
      </w:r>
      <w:r w:rsidR="006F5339">
        <w:rPr>
          <w:rFonts w:ascii="Gotham Book" w:hAnsi="Gotham Book" w:cs="Arial"/>
          <w:color w:val="595959" w:themeColor="text1" w:themeTint="A6"/>
          <w:sz w:val="22"/>
        </w:rPr>
        <w:t>……………………………………………</w:t>
      </w:r>
      <w:r w:rsidR="00617947">
        <w:rPr>
          <w:rFonts w:ascii="Gotham Book" w:hAnsi="Gotham Book" w:cs="Arial"/>
          <w:color w:val="595959" w:themeColor="text1" w:themeTint="A6"/>
          <w:sz w:val="22"/>
        </w:rPr>
        <w:t>. 9</w:t>
      </w:r>
    </w:p>
    <w:p w:rsidR="00617947" w:rsidRDefault="00617947" w:rsidP="00617947">
      <w:pPr>
        <w:tabs>
          <w:tab w:val="left" w:pos="1276"/>
          <w:tab w:val="left" w:pos="5103"/>
        </w:tabs>
        <w:spacing w:after="100" w:line="360" w:lineRule="auto"/>
        <w:ind w:left="709" w:right="615"/>
        <w:contextualSpacing/>
        <w:rPr>
          <w:rFonts w:ascii="Gotham Book" w:hAnsi="Gotham Book" w:cs="Arial"/>
          <w:color w:val="595959" w:themeColor="text1" w:themeTint="A6"/>
          <w:sz w:val="22"/>
        </w:rPr>
      </w:pPr>
    </w:p>
    <w:p w:rsidR="006B7915" w:rsidRDefault="00104542" w:rsidP="00617947">
      <w:pPr>
        <w:tabs>
          <w:tab w:val="left" w:pos="5103"/>
        </w:tabs>
        <w:spacing w:after="100" w:line="360" w:lineRule="auto"/>
        <w:ind w:left="1276" w:right="615"/>
        <w:contextualSpacing/>
        <w:rPr>
          <w:rFonts w:ascii="Gotham Book" w:hAnsi="Gotham Book" w:cs="Arial"/>
          <w:color w:val="595959" w:themeColor="text1" w:themeTint="A6"/>
          <w:sz w:val="22"/>
        </w:rPr>
      </w:pPr>
      <w:r w:rsidRPr="00104542">
        <w:rPr>
          <w:rFonts w:ascii="Gotham Book" w:hAnsi="Gotham Book" w:cs="Arial"/>
          <w:color w:val="595959" w:themeColor="text1" w:themeTint="A6"/>
          <w:sz w:val="22"/>
        </w:rPr>
        <w:t xml:space="preserve">a). Informe de la o el Presidente o </w:t>
      </w:r>
      <w:r w:rsidR="00EA5A67">
        <w:rPr>
          <w:rFonts w:ascii="Gotham Book" w:hAnsi="Gotham Book" w:cs="Arial"/>
          <w:color w:val="595959" w:themeColor="text1" w:themeTint="A6"/>
          <w:sz w:val="22"/>
        </w:rPr>
        <w:t>Secretar</w:t>
      </w:r>
      <w:r w:rsidR="00AD7A0C">
        <w:rPr>
          <w:rFonts w:ascii="Gotham Book" w:hAnsi="Gotham Book" w:cs="Arial"/>
          <w:color w:val="595959" w:themeColor="text1" w:themeTint="A6"/>
          <w:sz w:val="22"/>
        </w:rPr>
        <w:t xml:space="preserve">io Técnico al pleno del </w:t>
      </w:r>
      <w:r w:rsidRPr="00104542">
        <w:rPr>
          <w:rFonts w:ascii="Gotham Book" w:hAnsi="Gotham Book" w:cs="Arial"/>
          <w:color w:val="595959" w:themeColor="text1" w:themeTint="A6"/>
          <w:sz w:val="22"/>
        </w:rPr>
        <w:t>Comité……………………………………………………………………………………………</w:t>
      </w:r>
      <w:r w:rsidR="00AD7A0C">
        <w:rPr>
          <w:rFonts w:ascii="Gotham Book" w:hAnsi="Gotham Book" w:cs="Arial"/>
          <w:color w:val="595959" w:themeColor="text1" w:themeTint="A6"/>
          <w:sz w:val="22"/>
        </w:rPr>
        <w:t>……………</w:t>
      </w:r>
      <w:r w:rsidR="00617947">
        <w:rPr>
          <w:rFonts w:ascii="Gotham Book" w:hAnsi="Gotham Book" w:cs="Arial"/>
          <w:color w:val="595959" w:themeColor="text1" w:themeTint="A6"/>
          <w:sz w:val="22"/>
        </w:rPr>
        <w:t>.  9</w:t>
      </w:r>
    </w:p>
    <w:p w:rsidR="00104542" w:rsidRDefault="00104542" w:rsidP="00617947">
      <w:pPr>
        <w:tabs>
          <w:tab w:val="left" w:pos="5103"/>
        </w:tabs>
        <w:spacing w:after="100" w:line="360" w:lineRule="auto"/>
        <w:ind w:left="1276" w:right="615"/>
        <w:contextualSpacing/>
        <w:rPr>
          <w:rFonts w:ascii="Gotham Book" w:hAnsi="Gotham Book" w:cs="Arial"/>
          <w:color w:val="595959" w:themeColor="text1" w:themeTint="A6"/>
          <w:sz w:val="22"/>
        </w:rPr>
      </w:pPr>
      <w:r w:rsidRPr="00104542">
        <w:rPr>
          <w:rFonts w:ascii="Gotham Book" w:hAnsi="Gotham Book" w:cs="Arial"/>
          <w:color w:val="595959" w:themeColor="text1" w:themeTint="A6"/>
          <w:sz w:val="22"/>
        </w:rPr>
        <w:t>b). De las medidas preventivas……………………………………</w:t>
      </w:r>
      <w:r w:rsidR="00736937">
        <w:rPr>
          <w:rFonts w:ascii="Gotham Book" w:hAnsi="Gotham Book" w:cs="Arial"/>
          <w:color w:val="595959" w:themeColor="text1" w:themeTint="A6"/>
          <w:sz w:val="22"/>
        </w:rPr>
        <w:t>……………………</w:t>
      </w:r>
      <w:r w:rsidR="00AD7A0C">
        <w:rPr>
          <w:rFonts w:ascii="Gotham Book" w:hAnsi="Gotham Book" w:cs="Arial"/>
          <w:color w:val="595959" w:themeColor="text1" w:themeTint="A6"/>
          <w:sz w:val="22"/>
        </w:rPr>
        <w:t>……</w:t>
      </w:r>
      <w:r w:rsidR="00617947">
        <w:rPr>
          <w:rFonts w:ascii="Gotham Book" w:hAnsi="Gotham Book" w:cs="Arial"/>
          <w:color w:val="595959" w:themeColor="text1" w:themeTint="A6"/>
          <w:sz w:val="22"/>
        </w:rPr>
        <w:t>.  9</w:t>
      </w:r>
    </w:p>
    <w:p w:rsidR="00617947" w:rsidRPr="00104542" w:rsidRDefault="00617947" w:rsidP="00617947">
      <w:pPr>
        <w:tabs>
          <w:tab w:val="left" w:pos="5103"/>
        </w:tabs>
        <w:spacing w:after="100" w:line="360" w:lineRule="auto"/>
        <w:ind w:left="1276" w:right="615"/>
        <w:contextualSpacing/>
        <w:rPr>
          <w:rFonts w:ascii="Gotham Book" w:hAnsi="Gotham Book" w:cs="Arial"/>
          <w:color w:val="595959" w:themeColor="text1" w:themeTint="A6"/>
          <w:sz w:val="22"/>
        </w:rPr>
      </w:pPr>
    </w:p>
    <w:p w:rsidR="00104542" w:rsidRPr="00104542" w:rsidRDefault="00736937" w:rsidP="00617947">
      <w:pPr>
        <w:tabs>
          <w:tab w:val="left" w:pos="5103"/>
        </w:tabs>
        <w:spacing w:after="100" w:line="360" w:lineRule="auto"/>
        <w:ind w:left="1276" w:right="615"/>
        <w:contextualSpacing/>
        <w:rPr>
          <w:rFonts w:ascii="Gotham Book" w:hAnsi="Gotham Book" w:cs="Arial"/>
          <w:color w:val="595959" w:themeColor="text1" w:themeTint="A6"/>
          <w:sz w:val="22"/>
        </w:rPr>
      </w:pPr>
      <w:r>
        <w:rPr>
          <w:rFonts w:ascii="Gotham Book" w:hAnsi="Gotham Book" w:cs="Arial"/>
          <w:color w:val="595959" w:themeColor="text1" w:themeTint="A6"/>
          <w:sz w:val="22"/>
        </w:rPr>
        <w:t xml:space="preserve">c). Sobre la calificación de la </w:t>
      </w:r>
      <w:r w:rsidR="00104542" w:rsidRPr="00104542">
        <w:rPr>
          <w:rFonts w:ascii="Gotham Book" w:hAnsi="Gotham Book" w:cs="Arial"/>
          <w:color w:val="595959" w:themeColor="text1" w:themeTint="A6"/>
          <w:sz w:val="22"/>
        </w:rPr>
        <w:t>denuncia………………………………………………</w:t>
      </w:r>
      <w:r w:rsidR="00AD7A0C">
        <w:rPr>
          <w:rFonts w:ascii="Gotham Book" w:hAnsi="Gotham Book" w:cs="Arial"/>
          <w:color w:val="595959" w:themeColor="text1" w:themeTint="A6"/>
          <w:sz w:val="22"/>
        </w:rPr>
        <w:t>….</w:t>
      </w:r>
      <w:r w:rsidR="00617947">
        <w:rPr>
          <w:rFonts w:ascii="Gotham Book" w:hAnsi="Gotham Book" w:cs="Arial"/>
          <w:color w:val="595959" w:themeColor="text1" w:themeTint="A6"/>
          <w:sz w:val="22"/>
        </w:rPr>
        <w:t xml:space="preserve"> 10</w:t>
      </w:r>
    </w:p>
    <w:p w:rsidR="00104542" w:rsidRPr="00104542" w:rsidRDefault="00104542" w:rsidP="00617947">
      <w:pPr>
        <w:tabs>
          <w:tab w:val="left" w:pos="5103"/>
        </w:tabs>
        <w:spacing w:after="100" w:line="360" w:lineRule="auto"/>
        <w:ind w:left="1276" w:right="615"/>
        <w:contextualSpacing/>
        <w:rPr>
          <w:rFonts w:ascii="Gotham Book" w:hAnsi="Gotham Book" w:cs="Arial"/>
          <w:color w:val="595959" w:themeColor="text1" w:themeTint="A6"/>
          <w:sz w:val="22"/>
        </w:rPr>
      </w:pPr>
      <w:r w:rsidRPr="00104542">
        <w:rPr>
          <w:rFonts w:ascii="Gotham Book" w:hAnsi="Gotham Book" w:cs="Arial"/>
          <w:color w:val="595959" w:themeColor="text1" w:themeTint="A6"/>
          <w:sz w:val="22"/>
        </w:rPr>
        <w:t>d). Sobre la atención de la denuncia por parte del Comité………………</w:t>
      </w:r>
      <w:r w:rsidR="00617947">
        <w:rPr>
          <w:rFonts w:ascii="Gotham Book" w:hAnsi="Gotham Book" w:cs="Arial"/>
          <w:color w:val="595959" w:themeColor="text1" w:themeTint="A6"/>
          <w:sz w:val="22"/>
        </w:rPr>
        <w:t>.  10</w:t>
      </w:r>
    </w:p>
    <w:p w:rsidR="00104542" w:rsidRPr="00104542" w:rsidRDefault="00104542" w:rsidP="00617947">
      <w:pPr>
        <w:tabs>
          <w:tab w:val="left" w:pos="5103"/>
        </w:tabs>
        <w:spacing w:after="100" w:line="360" w:lineRule="auto"/>
        <w:ind w:left="1276" w:right="615"/>
        <w:contextualSpacing/>
        <w:rPr>
          <w:rFonts w:ascii="Gotham Book" w:hAnsi="Gotham Book" w:cs="Arial"/>
          <w:color w:val="595959" w:themeColor="text1" w:themeTint="A6"/>
          <w:sz w:val="22"/>
        </w:rPr>
      </w:pPr>
      <w:r w:rsidRPr="00104542">
        <w:rPr>
          <w:rFonts w:ascii="Gotham Book" w:hAnsi="Gotham Book" w:cs="Arial"/>
          <w:color w:val="595959" w:themeColor="text1" w:themeTint="A6"/>
          <w:sz w:val="22"/>
        </w:rPr>
        <w:t>e). Sobre la conformación de una comisión temporal o permanente que conozca de la o las denuncias…………………………………………………………</w:t>
      </w:r>
      <w:r w:rsidR="00617947">
        <w:rPr>
          <w:rFonts w:ascii="Gotham Book" w:hAnsi="Gotham Book" w:cs="Arial"/>
          <w:color w:val="595959" w:themeColor="text1" w:themeTint="A6"/>
          <w:sz w:val="22"/>
        </w:rPr>
        <w:t xml:space="preserve">  10</w:t>
      </w:r>
    </w:p>
    <w:p w:rsidR="00104542" w:rsidRPr="00104542" w:rsidRDefault="00104542" w:rsidP="00617947">
      <w:pPr>
        <w:tabs>
          <w:tab w:val="left" w:pos="5103"/>
        </w:tabs>
        <w:spacing w:after="100" w:line="360" w:lineRule="auto"/>
        <w:ind w:left="1276" w:right="615"/>
        <w:contextualSpacing/>
        <w:rPr>
          <w:rFonts w:ascii="Gotham Book" w:hAnsi="Gotham Book" w:cs="Arial"/>
          <w:color w:val="595959" w:themeColor="text1" w:themeTint="A6"/>
          <w:sz w:val="22"/>
        </w:rPr>
      </w:pPr>
      <w:r w:rsidRPr="00104542">
        <w:rPr>
          <w:rFonts w:ascii="Gotham Book" w:hAnsi="Gotham Book" w:cs="Arial"/>
          <w:color w:val="595959" w:themeColor="text1" w:themeTint="A6"/>
          <w:sz w:val="22"/>
        </w:rPr>
        <w:t>f).  Recopilación de información adicional…………………………………</w:t>
      </w:r>
      <w:r w:rsidR="00AD7A0C">
        <w:rPr>
          <w:rFonts w:ascii="Gotham Book" w:hAnsi="Gotham Book" w:cs="Arial"/>
          <w:color w:val="595959" w:themeColor="text1" w:themeTint="A6"/>
          <w:sz w:val="22"/>
        </w:rPr>
        <w:t>…………</w:t>
      </w:r>
      <w:r w:rsidR="00617947">
        <w:rPr>
          <w:rFonts w:ascii="Gotham Book" w:hAnsi="Gotham Book" w:cs="Arial"/>
          <w:color w:val="595959" w:themeColor="text1" w:themeTint="A6"/>
          <w:sz w:val="22"/>
        </w:rPr>
        <w:t xml:space="preserve"> 10</w:t>
      </w:r>
    </w:p>
    <w:p w:rsidR="00104542" w:rsidRDefault="00104542" w:rsidP="00617947">
      <w:pPr>
        <w:tabs>
          <w:tab w:val="left" w:pos="5103"/>
        </w:tabs>
        <w:spacing w:after="100" w:line="360" w:lineRule="auto"/>
        <w:ind w:left="1276" w:right="615"/>
        <w:contextualSpacing/>
        <w:rPr>
          <w:rFonts w:ascii="Gotham Book" w:hAnsi="Gotham Book" w:cs="Arial"/>
          <w:color w:val="595959" w:themeColor="text1" w:themeTint="A6"/>
          <w:sz w:val="22"/>
        </w:rPr>
      </w:pPr>
      <w:r w:rsidRPr="00104542">
        <w:rPr>
          <w:rFonts w:ascii="Gotham Book" w:hAnsi="Gotham Book" w:cs="Arial"/>
          <w:color w:val="595959" w:themeColor="text1" w:themeTint="A6"/>
          <w:sz w:val="22"/>
        </w:rPr>
        <w:t>g). De la conciliación………………………………………………………………………………</w:t>
      </w:r>
      <w:r w:rsidR="00736937">
        <w:rPr>
          <w:rFonts w:ascii="Gotham Book" w:hAnsi="Gotham Book" w:cs="Arial"/>
          <w:color w:val="595959" w:themeColor="text1" w:themeTint="A6"/>
          <w:sz w:val="22"/>
        </w:rPr>
        <w:t>…</w:t>
      </w:r>
      <w:r w:rsidR="00381F7F">
        <w:rPr>
          <w:rFonts w:ascii="Gotham Book" w:hAnsi="Gotham Book" w:cs="Arial"/>
          <w:color w:val="595959" w:themeColor="text1" w:themeTint="A6"/>
          <w:sz w:val="22"/>
        </w:rPr>
        <w:t xml:space="preserve"> 10</w:t>
      </w:r>
    </w:p>
    <w:p w:rsidR="006F5339" w:rsidRPr="00104542" w:rsidRDefault="006F5339" w:rsidP="00617947">
      <w:pPr>
        <w:tabs>
          <w:tab w:val="left" w:pos="5103"/>
        </w:tabs>
        <w:spacing w:after="100" w:line="360" w:lineRule="auto"/>
        <w:ind w:left="1276" w:right="615"/>
        <w:contextualSpacing/>
        <w:rPr>
          <w:rFonts w:ascii="Gotham Book" w:hAnsi="Gotham Book" w:cs="Arial"/>
          <w:color w:val="595959" w:themeColor="text1" w:themeTint="A6"/>
          <w:sz w:val="22"/>
        </w:rPr>
      </w:pPr>
    </w:p>
    <w:p w:rsidR="006B7915" w:rsidRPr="00104542" w:rsidRDefault="00104542" w:rsidP="00617947">
      <w:pPr>
        <w:tabs>
          <w:tab w:val="left" w:pos="5103"/>
        </w:tabs>
        <w:spacing w:after="100" w:line="360" w:lineRule="auto"/>
        <w:ind w:left="709" w:right="615"/>
        <w:contextualSpacing/>
        <w:rPr>
          <w:rFonts w:ascii="Gotham Book" w:hAnsi="Gotham Book" w:cs="Arial"/>
          <w:color w:val="595959" w:themeColor="text1" w:themeTint="A6"/>
          <w:sz w:val="22"/>
        </w:rPr>
      </w:pPr>
      <w:r w:rsidRPr="00104542">
        <w:rPr>
          <w:rFonts w:ascii="Gotham Book" w:hAnsi="Gotham Book" w:cs="Arial"/>
          <w:color w:val="595959" w:themeColor="text1" w:themeTint="A6"/>
          <w:sz w:val="22"/>
        </w:rPr>
        <w:t xml:space="preserve">III.5. </w:t>
      </w:r>
      <w:r w:rsidR="00736937">
        <w:rPr>
          <w:rFonts w:ascii="Gotham Book" w:hAnsi="Gotham Book" w:cs="Arial"/>
          <w:color w:val="595959" w:themeColor="text1" w:themeTint="A6"/>
          <w:sz w:val="22"/>
        </w:rPr>
        <w:t xml:space="preserve"> </w:t>
      </w:r>
      <w:r w:rsidRPr="00104542">
        <w:rPr>
          <w:rFonts w:ascii="Gotham Book" w:hAnsi="Gotham Book" w:cs="Arial"/>
          <w:color w:val="595959" w:themeColor="text1" w:themeTint="A6"/>
          <w:sz w:val="22"/>
        </w:rPr>
        <w:t>De la resolución y las recomendaciones o pronunciamiento</w:t>
      </w:r>
      <w:r w:rsidR="006F5339">
        <w:rPr>
          <w:rFonts w:ascii="Gotham Book" w:hAnsi="Gotham Book" w:cs="Arial"/>
          <w:color w:val="595959" w:themeColor="text1" w:themeTint="A6"/>
          <w:sz w:val="22"/>
        </w:rPr>
        <w:t>………</w:t>
      </w:r>
      <w:r w:rsidR="006B7915">
        <w:rPr>
          <w:rFonts w:ascii="Gotham Book" w:hAnsi="Gotham Book" w:cs="Arial"/>
          <w:color w:val="595959" w:themeColor="text1" w:themeTint="A6"/>
          <w:sz w:val="22"/>
        </w:rPr>
        <w:t>…..</w:t>
      </w:r>
      <w:r w:rsidR="006F5339">
        <w:rPr>
          <w:rFonts w:ascii="Gotham Book" w:hAnsi="Gotham Book" w:cs="Arial"/>
          <w:color w:val="595959" w:themeColor="text1" w:themeTint="A6"/>
          <w:sz w:val="22"/>
        </w:rPr>
        <w:t>.. 1</w:t>
      </w:r>
      <w:r w:rsidR="00617947">
        <w:rPr>
          <w:rFonts w:ascii="Gotham Book" w:hAnsi="Gotham Book" w:cs="Arial"/>
          <w:color w:val="595959" w:themeColor="text1" w:themeTint="A6"/>
          <w:sz w:val="22"/>
        </w:rPr>
        <w:t>1</w:t>
      </w:r>
    </w:p>
    <w:p w:rsidR="00617947" w:rsidRDefault="00617947" w:rsidP="00617947">
      <w:pPr>
        <w:tabs>
          <w:tab w:val="left" w:pos="5103"/>
        </w:tabs>
        <w:spacing w:after="100" w:line="360" w:lineRule="auto"/>
        <w:ind w:left="1276" w:right="615"/>
        <w:contextualSpacing/>
        <w:rPr>
          <w:rFonts w:ascii="Gotham Book" w:hAnsi="Gotham Book" w:cs="Arial"/>
          <w:color w:val="595959" w:themeColor="text1" w:themeTint="A6"/>
          <w:sz w:val="22"/>
        </w:rPr>
      </w:pPr>
    </w:p>
    <w:p w:rsidR="00104542" w:rsidRPr="00104542" w:rsidRDefault="00104542" w:rsidP="00617947">
      <w:pPr>
        <w:tabs>
          <w:tab w:val="left" w:pos="5103"/>
        </w:tabs>
        <w:spacing w:after="100" w:line="360" w:lineRule="auto"/>
        <w:ind w:left="1276" w:right="615"/>
        <w:contextualSpacing/>
        <w:rPr>
          <w:rFonts w:ascii="Gotham Book" w:hAnsi="Gotham Book" w:cs="Arial"/>
          <w:color w:val="595959" w:themeColor="text1" w:themeTint="A6"/>
          <w:sz w:val="22"/>
        </w:rPr>
      </w:pPr>
      <w:r w:rsidRPr="00104542">
        <w:rPr>
          <w:rFonts w:ascii="Gotham Book" w:hAnsi="Gotham Book" w:cs="Arial"/>
          <w:color w:val="595959" w:themeColor="text1" w:themeTint="A6"/>
          <w:sz w:val="22"/>
        </w:rPr>
        <w:t>a). De la emisión de conclusiones por parte del Comité</w:t>
      </w:r>
      <w:r w:rsidR="006F5339">
        <w:rPr>
          <w:rFonts w:ascii="Gotham Book" w:hAnsi="Gotham Book" w:cs="Arial"/>
          <w:color w:val="595959" w:themeColor="text1" w:themeTint="A6"/>
          <w:sz w:val="22"/>
        </w:rPr>
        <w:t>………………</w:t>
      </w:r>
      <w:r w:rsidR="006B7915">
        <w:rPr>
          <w:rFonts w:ascii="Gotham Book" w:hAnsi="Gotham Book" w:cs="Arial"/>
          <w:color w:val="595959" w:themeColor="text1" w:themeTint="A6"/>
          <w:sz w:val="22"/>
        </w:rPr>
        <w:t xml:space="preserve">……. </w:t>
      </w:r>
      <w:r w:rsidR="006F5339">
        <w:rPr>
          <w:rFonts w:ascii="Gotham Book" w:hAnsi="Gotham Book" w:cs="Arial"/>
          <w:color w:val="595959" w:themeColor="text1" w:themeTint="A6"/>
          <w:sz w:val="22"/>
        </w:rPr>
        <w:t>1</w:t>
      </w:r>
      <w:r w:rsidR="00617947">
        <w:rPr>
          <w:rFonts w:ascii="Gotham Book" w:hAnsi="Gotham Book" w:cs="Arial"/>
          <w:color w:val="595959" w:themeColor="text1" w:themeTint="A6"/>
          <w:sz w:val="22"/>
        </w:rPr>
        <w:t>1</w:t>
      </w:r>
    </w:p>
    <w:p w:rsidR="00104542" w:rsidRDefault="00104542" w:rsidP="00617947">
      <w:pPr>
        <w:tabs>
          <w:tab w:val="left" w:pos="5103"/>
        </w:tabs>
        <w:spacing w:after="100" w:line="360" w:lineRule="auto"/>
        <w:ind w:left="1276" w:right="615"/>
        <w:contextualSpacing/>
        <w:rPr>
          <w:rFonts w:ascii="Gotham Book" w:hAnsi="Gotham Book" w:cs="Arial"/>
          <w:color w:val="595959" w:themeColor="text1" w:themeTint="A6"/>
          <w:sz w:val="22"/>
        </w:rPr>
      </w:pPr>
      <w:r w:rsidRPr="00104542">
        <w:rPr>
          <w:rFonts w:ascii="Gotham Book" w:hAnsi="Gotham Book" w:cs="Arial"/>
          <w:color w:val="595959" w:themeColor="text1" w:themeTint="A6"/>
          <w:sz w:val="22"/>
        </w:rPr>
        <w:t>b). De la determinación de un incumplimiento</w:t>
      </w:r>
      <w:r w:rsidR="006B7915">
        <w:rPr>
          <w:rFonts w:ascii="Gotham Book" w:hAnsi="Gotham Book" w:cs="Arial"/>
          <w:color w:val="595959" w:themeColor="text1" w:themeTint="A6"/>
          <w:sz w:val="22"/>
        </w:rPr>
        <w:t>……………………………………  1</w:t>
      </w:r>
      <w:r w:rsidR="00617947">
        <w:rPr>
          <w:rFonts w:ascii="Gotham Book" w:hAnsi="Gotham Book" w:cs="Arial"/>
          <w:color w:val="595959" w:themeColor="text1" w:themeTint="A6"/>
          <w:sz w:val="22"/>
        </w:rPr>
        <w:t>2</w:t>
      </w:r>
    </w:p>
    <w:p w:rsidR="00104542" w:rsidRPr="00104542" w:rsidRDefault="00104542" w:rsidP="00617947">
      <w:pPr>
        <w:tabs>
          <w:tab w:val="left" w:pos="5103"/>
        </w:tabs>
        <w:spacing w:after="100" w:line="360" w:lineRule="auto"/>
        <w:ind w:right="48"/>
        <w:contextualSpacing/>
        <w:rPr>
          <w:rFonts w:ascii="Gotham Book" w:hAnsi="Gotham Book" w:cs="Arial"/>
          <w:color w:val="595959" w:themeColor="text1" w:themeTint="A6"/>
          <w:sz w:val="22"/>
          <w:lang w:val="es-ES_tradnl"/>
        </w:rPr>
      </w:pPr>
    </w:p>
    <w:p w:rsidR="00104542" w:rsidRDefault="00104542" w:rsidP="00617947">
      <w:pPr>
        <w:numPr>
          <w:ilvl w:val="0"/>
          <w:numId w:val="21"/>
        </w:numPr>
        <w:tabs>
          <w:tab w:val="left" w:pos="5103"/>
        </w:tabs>
        <w:spacing w:after="100" w:line="360" w:lineRule="auto"/>
        <w:ind w:right="615"/>
        <w:contextualSpacing/>
        <w:rPr>
          <w:rFonts w:ascii="Gotham Book" w:hAnsi="Gotham Book" w:cs="Arial"/>
          <w:color w:val="595959" w:themeColor="text1" w:themeTint="A6"/>
          <w:sz w:val="22"/>
          <w:lang w:val="es-ES_tradnl"/>
        </w:rPr>
      </w:pPr>
      <w:r w:rsidRPr="00104542">
        <w:rPr>
          <w:rFonts w:ascii="Gotham Book" w:hAnsi="Gotham Book" w:cs="Arial"/>
          <w:color w:val="595959" w:themeColor="text1" w:themeTint="A6"/>
          <w:sz w:val="22"/>
          <w:lang w:val="es-ES_tradnl"/>
        </w:rPr>
        <w:t>De los plazos y términos en el procedimiento</w:t>
      </w:r>
      <w:r w:rsidR="006B7915">
        <w:rPr>
          <w:rFonts w:ascii="Gotham Book" w:hAnsi="Gotham Book" w:cs="Arial"/>
          <w:color w:val="595959" w:themeColor="text1" w:themeTint="A6"/>
          <w:sz w:val="22"/>
          <w:lang w:val="es-ES_tradnl"/>
        </w:rPr>
        <w:t>………………………………………………  1</w:t>
      </w:r>
      <w:r w:rsidR="00617947">
        <w:rPr>
          <w:rFonts w:ascii="Gotham Book" w:hAnsi="Gotham Book" w:cs="Arial"/>
          <w:color w:val="595959" w:themeColor="text1" w:themeTint="A6"/>
          <w:sz w:val="22"/>
          <w:lang w:val="es-ES_tradnl"/>
        </w:rPr>
        <w:t>2</w:t>
      </w:r>
    </w:p>
    <w:p w:rsidR="006B7915" w:rsidRPr="00104542" w:rsidRDefault="006B7915" w:rsidP="00617947">
      <w:pPr>
        <w:tabs>
          <w:tab w:val="left" w:pos="5103"/>
        </w:tabs>
        <w:spacing w:after="100" w:line="360" w:lineRule="auto"/>
        <w:ind w:left="360" w:right="615"/>
        <w:contextualSpacing/>
        <w:rPr>
          <w:rFonts w:ascii="Gotham Book" w:hAnsi="Gotham Book" w:cs="Arial"/>
          <w:color w:val="595959" w:themeColor="text1" w:themeTint="A6"/>
          <w:sz w:val="22"/>
          <w:lang w:val="es-ES_tradnl"/>
        </w:rPr>
      </w:pPr>
    </w:p>
    <w:p w:rsidR="00104542" w:rsidRDefault="00104542" w:rsidP="00617947">
      <w:pPr>
        <w:numPr>
          <w:ilvl w:val="0"/>
          <w:numId w:val="21"/>
        </w:numPr>
        <w:tabs>
          <w:tab w:val="left" w:pos="5103"/>
        </w:tabs>
        <w:spacing w:after="100" w:line="360" w:lineRule="auto"/>
        <w:ind w:right="615"/>
        <w:contextualSpacing/>
        <w:rPr>
          <w:rFonts w:ascii="Gotham Book" w:hAnsi="Gotham Book" w:cs="Arial"/>
          <w:color w:val="595959" w:themeColor="text1" w:themeTint="A6"/>
          <w:sz w:val="22"/>
          <w:lang w:val="es-ES_tradnl"/>
        </w:rPr>
      </w:pPr>
      <w:r w:rsidRPr="00104542">
        <w:rPr>
          <w:rFonts w:ascii="Gotham Book" w:hAnsi="Gotham Book" w:cs="Arial"/>
          <w:color w:val="595959" w:themeColor="text1" w:themeTint="A6"/>
          <w:sz w:val="22"/>
          <w:lang w:val="es-ES_tradnl"/>
        </w:rPr>
        <w:t>Observaciones finales</w:t>
      </w:r>
      <w:r w:rsidR="006B7915">
        <w:rPr>
          <w:rFonts w:ascii="Gotham Book" w:hAnsi="Gotham Book" w:cs="Arial"/>
          <w:color w:val="595959" w:themeColor="text1" w:themeTint="A6"/>
          <w:sz w:val="22"/>
          <w:lang w:val="es-ES_tradnl"/>
        </w:rPr>
        <w:t>………………………………………………………………………………………… 1</w:t>
      </w:r>
      <w:r w:rsidR="00617947">
        <w:rPr>
          <w:rFonts w:ascii="Gotham Book" w:hAnsi="Gotham Book" w:cs="Arial"/>
          <w:color w:val="595959" w:themeColor="text1" w:themeTint="A6"/>
          <w:sz w:val="22"/>
          <w:lang w:val="es-ES_tradnl"/>
        </w:rPr>
        <w:t>3</w:t>
      </w:r>
    </w:p>
    <w:p w:rsidR="006B7915" w:rsidRPr="00104542" w:rsidRDefault="006B7915" w:rsidP="00617947">
      <w:pPr>
        <w:tabs>
          <w:tab w:val="left" w:pos="5103"/>
        </w:tabs>
        <w:spacing w:after="100" w:line="360" w:lineRule="auto"/>
        <w:ind w:right="615"/>
        <w:contextualSpacing/>
        <w:rPr>
          <w:rFonts w:ascii="Gotham Book" w:hAnsi="Gotham Book" w:cs="Arial"/>
          <w:color w:val="595959" w:themeColor="text1" w:themeTint="A6"/>
          <w:sz w:val="22"/>
          <w:lang w:val="es-ES_tradnl"/>
        </w:rPr>
      </w:pPr>
    </w:p>
    <w:p w:rsidR="006B7915" w:rsidRPr="006B7915" w:rsidRDefault="00104542" w:rsidP="00617947">
      <w:pPr>
        <w:numPr>
          <w:ilvl w:val="0"/>
          <w:numId w:val="21"/>
        </w:numPr>
        <w:tabs>
          <w:tab w:val="left" w:pos="5103"/>
        </w:tabs>
        <w:spacing w:after="100" w:line="360" w:lineRule="auto"/>
        <w:ind w:right="615"/>
        <w:contextualSpacing/>
        <w:rPr>
          <w:rFonts w:ascii="Gotham Book" w:hAnsi="Gotham Book" w:cs="Arial"/>
          <w:color w:val="595959" w:themeColor="text1" w:themeTint="A6"/>
          <w:sz w:val="22"/>
          <w:lang w:val="es-ES_tradnl"/>
        </w:rPr>
      </w:pPr>
      <w:r w:rsidRPr="00104542">
        <w:rPr>
          <w:rFonts w:ascii="Gotham Book" w:hAnsi="Gotham Book" w:cs="Arial"/>
          <w:color w:val="595959" w:themeColor="text1" w:themeTint="A6"/>
          <w:sz w:val="22"/>
          <w:lang w:val="es-ES_tradnl"/>
        </w:rPr>
        <w:t>Anexos</w:t>
      </w:r>
      <w:r w:rsidR="006B7915">
        <w:rPr>
          <w:rFonts w:ascii="Gotham Book" w:hAnsi="Gotham Book" w:cs="Arial"/>
          <w:color w:val="595959" w:themeColor="text1" w:themeTint="A6"/>
          <w:sz w:val="22"/>
          <w:lang w:val="es-ES_tradnl"/>
        </w:rPr>
        <w:t>……………………………………………………………………………………………………………........ 1</w:t>
      </w:r>
      <w:r w:rsidR="00617947">
        <w:rPr>
          <w:rFonts w:ascii="Gotham Book" w:hAnsi="Gotham Book" w:cs="Arial"/>
          <w:color w:val="595959" w:themeColor="text1" w:themeTint="A6"/>
          <w:sz w:val="22"/>
          <w:lang w:val="es-ES_tradnl"/>
        </w:rPr>
        <w:t>3</w:t>
      </w:r>
    </w:p>
    <w:p w:rsidR="00617947" w:rsidRDefault="00617947" w:rsidP="00617947">
      <w:pPr>
        <w:tabs>
          <w:tab w:val="left" w:pos="5103"/>
        </w:tabs>
        <w:spacing w:after="100" w:line="360" w:lineRule="auto"/>
        <w:ind w:left="720" w:right="615"/>
        <w:contextualSpacing/>
        <w:rPr>
          <w:rFonts w:ascii="Gotham Book" w:hAnsi="Gotham Book" w:cs="Arial"/>
          <w:color w:val="595959" w:themeColor="text1" w:themeTint="A6"/>
          <w:sz w:val="22"/>
          <w:lang w:val="es-ES_tradnl"/>
        </w:rPr>
      </w:pPr>
    </w:p>
    <w:p w:rsidR="006B7915" w:rsidRDefault="006B7915" w:rsidP="00617947">
      <w:pPr>
        <w:tabs>
          <w:tab w:val="left" w:pos="5103"/>
        </w:tabs>
        <w:spacing w:after="100" w:line="360" w:lineRule="auto"/>
        <w:ind w:left="720" w:right="615"/>
        <w:contextualSpacing/>
        <w:rPr>
          <w:rFonts w:ascii="Gotham Book" w:hAnsi="Gotham Book" w:cs="Arial"/>
          <w:color w:val="595959" w:themeColor="text1" w:themeTint="A6"/>
          <w:sz w:val="22"/>
          <w:lang w:val="es-ES_tradnl"/>
        </w:rPr>
      </w:pPr>
      <w:r>
        <w:rPr>
          <w:rFonts w:ascii="Gotham Book" w:hAnsi="Gotham Book" w:cs="Arial"/>
          <w:color w:val="595959" w:themeColor="text1" w:themeTint="A6"/>
          <w:sz w:val="22"/>
          <w:lang w:val="es-ES_tradnl"/>
        </w:rPr>
        <w:t xml:space="preserve">a). </w:t>
      </w:r>
      <w:r w:rsidR="00B43874">
        <w:rPr>
          <w:rFonts w:ascii="Gotham Book" w:hAnsi="Gotham Book" w:cs="Arial"/>
          <w:color w:val="595959" w:themeColor="text1" w:themeTint="A6"/>
          <w:sz w:val="22"/>
          <w:lang w:val="es-ES_tradnl"/>
        </w:rPr>
        <w:t xml:space="preserve">Anexo A. </w:t>
      </w:r>
      <w:r>
        <w:rPr>
          <w:rFonts w:ascii="Gotham Book" w:hAnsi="Gotham Book" w:cs="Arial"/>
          <w:color w:val="595959" w:themeColor="text1" w:themeTint="A6"/>
          <w:sz w:val="22"/>
          <w:lang w:val="es-ES_tradnl"/>
        </w:rPr>
        <w:t>Cuadro de Resumen…………………………………………………………………… 1</w:t>
      </w:r>
      <w:r w:rsidR="00D71963">
        <w:rPr>
          <w:rFonts w:ascii="Gotham Book" w:hAnsi="Gotham Book" w:cs="Arial"/>
          <w:color w:val="595959" w:themeColor="text1" w:themeTint="A6"/>
          <w:sz w:val="22"/>
          <w:lang w:val="es-ES_tradnl"/>
        </w:rPr>
        <w:t>4</w:t>
      </w:r>
    </w:p>
    <w:p w:rsidR="006B7915" w:rsidRPr="00104542" w:rsidRDefault="006B7915" w:rsidP="00617947">
      <w:pPr>
        <w:tabs>
          <w:tab w:val="left" w:pos="5103"/>
        </w:tabs>
        <w:spacing w:after="100" w:line="360" w:lineRule="auto"/>
        <w:ind w:left="720" w:right="615"/>
        <w:contextualSpacing/>
        <w:rPr>
          <w:rFonts w:ascii="Gotham Book" w:hAnsi="Gotham Book" w:cs="Arial"/>
          <w:color w:val="595959" w:themeColor="text1" w:themeTint="A6"/>
          <w:sz w:val="22"/>
          <w:lang w:val="es-ES_tradnl"/>
        </w:rPr>
      </w:pPr>
      <w:r>
        <w:rPr>
          <w:rFonts w:ascii="Gotham Book" w:hAnsi="Gotham Book" w:cs="Arial"/>
          <w:color w:val="595959" w:themeColor="text1" w:themeTint="A6"/>
          <w:sz w:val="22"/>
          <w:lang w:val="es-ES_tradnl"/>
        </w:rPr>
        <w:t xml:space="preserve">b). </w:t>
      </w:r>
      <w:r w:rsidR="00B43874">
        <w:rPr>
          <w:rFonts w:ascii="Gotham Book" w:hAnsi="Gotham Book" w:cs="Arial"/>
          <w:color w:val="595959" w:themeColor="text1" w:themeTint="A6"/>
          <w:sz w:val="22"/>
          <w:lang w:val="es-ES_tradnl"/>
        </w:rPr>
        <w:t xml:space="preserve">Anexo B. </w:t>
      </w:r>
      <w:r>
        <w:rPr>
          <w:rFonts w:ascii="Gotham Book" w:hAnsi="Gotham Book" w:cs="Arial"/>
          <w:color w:val="595959" w:themeColor="text1" w:themeTint="A6"/>
          <w:sz w:val="22"/>
          <w:lang w:val="es-ES_tradnl"/>
        </w:rPr>
        <w:t>Formato sugerido para la presentación de una denuncia…. 1</w:t>
      </w:r>
      <w:r w:rsidR="00D71963">
        <w:rPr>
          <w:rFonts w:ascii="Gotham Book" w:hAnsi="Gotham Book" w:cs="Arial"/>
          <w:color w:val="595959" w:themeColor="text1" w:themeTint="A6"/>
          <w:sz w:val="22"/>
          <w:lang w:val="es-ES_tradnl"/>
        </w:rPr>
        <w:t>8</w:t>
      </w:r>
    </w:p>
    <w:p w:rsidR="001569D9" w:rsidRDefault="001569D9" w:rsidP="00617947">
      <w:pPr>
        <w:tabs>
          <w:tab w:val="left" w:pos="5103"/>
        </w:tabs>
        <w:spacing w:line="360" w:lineRule="auto"/>
        <w:ind w:right="48"/>
        <w:rPr>
          <w:rFonts w:ascii="Gotham Book" w:hAnsi="Gotham Book" w:cs="Arial"/>
          <w:color w:val="595959" w:themeColor="text1" w:themeTint="A6"/>
          <w:sz w:val="22"/>
          <w:lang w:val="es-ES_tradnl"/>
        </w:rPr>
      </w:pPr>
    </w:p>
    <w:p w:rsidR="001569D9" w:rsidRPr="001569D9" w:rsidRDefault="001569D9" w:rsidP="00617947">
      <w:pPr>
        <w:pStyle w:val="Prrafodelista"/>
        <w:tabs>
          <w:tab w:val="left" w:pos="5103"/>
        </w:tabs>
        <w:spacing w:after="100" w:line="360" w:lineRule="auto"/>
        <w:ind w:left="1080" w:right="473"/>
        <w:rPr>
          <w:rFonts w:ascii="Gotham Book" w:hAnsi="Gotham Book" w:cs="Arial"/>
          <w:color w:val="595959" w:themeColor="text1" w:themeTint="A6"/>
          <w:sz w:val="22"/>
          <w:lang w:val="es-ES_tradnl"/>
        </w:rPr>
      </w:pPr>
    </w:p>
    <w:p w:rsidR="00685C12" w:rsidRPr="007865E3" w:rsidRDefault="00685C12" w:rsidP="00104542">
      <w:pPr>
        <w:tabs>
          <w:tab w:val="left" w:pos="5103"/>
        </w:tabs>
        <w:spacing w:after="100"/>
        <w:ind w:right="899"/>
        <w:rPr>
          <w:rFonts w:ascii="Gotham Book" w:hAnsi="Gotham Book" w:cs="Arial"/>
          <w:color w:val="595959" w:themeColor="text1" w:themeTint="A6"/>
          <w:sz w:val="22"/>
          <w:lang w:val="es-ES_tradnl"/>
        </w:rPr>
      </w:pPr>
    </w:p>
    <w:p w:rsidR="00224561" w:rsidRPr="007865E3" w:rsidRDefault="00224561" w:rsidP="007865E3">
      <w:pPr>
        <w:pStyle w:val="Prrafodelista"/>
        <w:spacing w:after="100"/>
        <w:ind w:left="720"/>
        <w:rPr>
          <w:rFonts w:ascii="Gotham Book" w:hAnsi="Gotham Book" w:cs="Arial"/>
          <w:color w:val="595959" w:themeColor="text1" w:themeTint="A6"/>
          <w:sz w:val="22"/>
        </w:rPr>
      </w:pPr>
    </w:p>
    <w:p w:rsidR="00B07EC1" w:rsidRPr="007865E3" w:rsidRDefault="00B07EC1" w:rsidP="00E26CFF">
      <w:pPr>
        <w:pStyle w:val="Prrafodelista"/>
        <w:spacing w:after="100"/>
        <w:ind w:left="720" w:right="48"/>
        <w:rPr>
          <w:rFonts w:ascii="Gotham Book" w:hAnsi="Gotham Book" w:cs="Arial"/>
          <w:color w:val="595959" w:themeColor="text1" w:themeTint="A6"/>
          <w:sz w:val="22"/>
        </w:rPr>
      </w:pPr>
    </w:p>
    <w:p w:rsidR="00B07EC1" w:rsidRPr="007865E3" w:rsidRDefault="00B07EC1" w:rsidP="007865E3">
      <w:pPr>
        <w:pStyle w:val="Prrafodelista"/>
        <w:tabs>
          <w:tab w:val="left" w:pos="5103"/>
        </w:tabs>
        <w:spacing w:after="100"/>
        <w:ind w:left="720" w:right="48"/>
        <w:rPr>
          <w:rFonts w:ascii="Gotham Book" w:hAnsi="Gotham Book" w:cs="Arial"/>
          <w:color w:val="595959" w:themeColor="text1" w:themeTint="A6"/>
          <w:sz w:val="22"/>
          <w:lang w:val="es-ES_tradnl"/>
        </w:rPr>
      </w:pPr>
    </w:p>
    <w:p w:rsidR="00C817EA" w:rsidRPr="007865E3" w:rsidRDefault="00C817EA" w:rsidP="007865E3">
      <w:pPr>
        <w:tabs>
          <w:tab w:val="left" w:pos="5103"/>
        </w:tabs>
        <w:spacing w:after="100"/>
        <w:ind w:right="48"/>
        <w:rPr>
          <w:rFonts w:ascii="Gotham Book" w:hAnsi="Gotham Book" w:cs="Arial"/>
          <w:color w:val="595959" w:themeColor="text1" w:themeTint="A6"/>
          <w:sz w:val="22"/>
          <w:lang w:val="es-ES_tradnl"/>
        </w:rPr>
      </w:pPr>
    </w:p>
    <w:p w:rsidR="00B07EC1" w:rsidRPr="007865E3" w:rsidRDefault="00B07EC1" w:rsidP="007865E3">
      <w:pPr>
        <w:tabs>
          <w:tab w:val="left" w:pos="5103"/>
        </w:tabs>
        <w:spacing w:after="100"/>
        <w:ind w:right="45"/>
        <w:rPr>
          <w:rFonts w:ascii="Gotham Book" w:hAnsi="Gotham Book" w:cs="Arial"/>
          <w:color w:val="595959" w:themeColor="text1" w:themeTint="A6"/>
          <w:sz w:val="22"/>
          <w:lang w:val="es-ES_tradnl"/>
        </w:rPr>
      </w:pPr>
    </w:p>
    <w:p w:rsidR="00A176D2" w:rsidRPr="007865E3" w:rsidRDefault="00A176D2" w:rsidP="007865E3">
      <w:pPr>
        <w:tabs>
          <w:tab w:val="left" w:pos="5103"/>
        </w:tabs>
        <w:spacing w:after="100"/>
        <w:ind w:right="45"/>
        <w:rPr>
          <w:rFonts w:ascii="Gotham Book" w:hAnsi="Gotham Book" w:cs="Arial"/>
          <w:color w:val="595959" w:themeColor="text1" w:themeTint="A6"/>
          <w:sz w:val="22"/>
          <w:lang w:val="es-ES_tradnl"/>
        </w:rPr>
      </w:pPr>
    </w:p>
    <w:p w:rsidR="00A176D2" w:rsidRPr="007865E3" w:rsidRDefault="00A176D2" w:rsidP="007865E3">
      <w:pPr>
        <w:tabs>
          <w:tab w:val="left" w:pos="5103"/>
        </w:tabs>
        <w:spacing w:after="100"/>
        <w:ind w:right="45"/>
        <w:rPr>
          <w:rFonts w:ascii="Gotham Book" w:hAnsi="Gotham Book" w:cs="Arial"/>
          <w:color w:val="595959" w:themeColor="text1" w:themeTint="A6"/>
          <w:sz w:val="22"/>
          <w:lang w:val="es-ES_tradnl"/>
        </w:rPr>
      </w:pPr>
    </w:p>
    <w:p w:rsidR="00B07EC1" w:rsidRPr="00B07EC1" w:rsidRDefault="00B07EC1" w:rsidP="00B07EC1">
      <w:pPr>
        <w:pStyle w:val="Prrafodelista"/>
        <w:numPr>
          <w:ilvl w:val="0"/>
          <w:numId w:val="20"/>
        </w:numPr>
        <w:tabs>
          <w:tab w:val="left" w:pos="5103"/>
        </w:tabs>
        <w:ind w:right="45"/>
        <w:rPr>
          <w:rFonts w:ascii="Gotham Book" w:hAnsi="Gotham Book" w:cs="Arial"/>
          <w:b/>
          <w:color w:val="7F7F7F" w:themeColor="text1" w:themeTint="80"/>
          <w:sz w:val="28"/>
          <w:szCs w:val="28"/>
          <w:lang w:val="es-ES_tradnl"/>
        </w:rPr>
      </w:pPr>
      <w:r w:rsidRPr="00B07EC1">
        <w:rPr>
          <w:rFonts w:ascii="Gotham Book" w:hAnsi="Gotham Book" w:cs="Arial"/>
          <w:b/>
          <w:color w:val="7F7F7F" w:themeColor="text1" w:themeTint="80"/>
          <w:sz w:val="28"/>
          <w:szCs w:val="28"/>
          <w:lang w:val="es-ES_tradnl"/>
        </w:rPr>
        <w:lastRenderedPageBreak/>
        <w:t>Glosario.</w:t>
      </w:r>
    </w:p>
    <w:p w:rsidR="00B07EC1" w:rsidRDefault="00B07EC1" w:rsidP="00D6682E">
      <w:pPr>
        <w:tabs>
          <w:tab w:val="left" w:pos="5103"/>
        </w:tabs>
        <w:ind w:right="45"/>
        <w:rPr>
          <w:rFonts w:ascii="Gotham Book" w:hAnsi="Gotham Book" w:cs="Arial"/>
          <w:sz w:val="22"/>
          <w:szCs w:val="24"/>
          <w:lang w:val="es-ES_tradnl"/>
        </w:rPr>
      </w:pPr>
    </w:p>
    <w:p w:rsidR="00D6682E" w:rsidRPr="00DF2842" w:rsidRDefault="00D6682E" w:rsidP="00D6682E">
      <w:pPr>
        <w:tabs>
          <w:tab w:val="left" w:pos="5103"/>
        </w:tabs>
        <w:ind w:right="45"/>
        <w:rPr>
          <w:rFonts w:ascii="Gotham Book" w:hAnsi="Gotham Book" w:cs="Arial"/>
          <w:sz w:val="22"/>
          <w:szCs w:val="24"/>
          <w:lang w:val="es-ES_tradnl"/>
        </w:rPr>
      </w:pPr>
      <w:r w:rsidRPr="00DF2842">
        <w:rPr>
          <w:rFonts w:ascii="Gotham Book" w:hAnsi="Gotham Book" w:cs="Arial"/>
          <w:sz w:val="22"/>
          <w:szCs w:val="24"/>
          <w:lang w:val="es-ES_tradnl"/>
        </w:rPr>
        <w:t>Para los efectos de la presente guía, se entenderá por:</w:t>
      </w:r>
    </w:p>
    <w:p w:rsidR="00D6682E" w:rsidRPr="00DF2842" w:rsidRDefault="00D6682E" w:rsidP="00D6682E">
      <w:pPr>
        <w:tabs>
          <w:tab w:val="left" w:pos="5103"/>
        </w:tabs>
        <w:ind w:right="45"/>
        <w:rPr>
          <w:rFonts w:ascii="Gotham Book" w:hAnsi="Gotham Book" w:cs="Arial"/>
          <w:sz w:val="22"/>
          <w:szCs w:val="24"/>
          <w:lang w:val="es-ES_tradnl"/>
        </w:rPr>
      </w:pPr>
    </w:p>
    <w:p w:rsidR="00D6682E" w:rsidRPr="00DF2842" w:rsidRDefault="00D6682E" w:rsidP="00D6682E">
      <w:pPr>
        <w:tabs>
          <w:tab w:val="left" w:pos="1418"/>
          <w:tab w:val="left" w:pos="1701"/>
          <w:tab w:val="left" w:pos="3402"/>
          <w:tab w:val="left" w:pos="5103"/>
        </w:tabs>
        <w:ind w:right="45"/>
        <w:rPr>
          <w:rFonts w:ascii="Gotham Book" w:hAnsi="Gotham Book" w:cs="Arial"/>
          <w:sz w:val="22"/>
          <w:szCs w:val="24"/>
          <w:lang w:val="es-ES_tradnl"/>
        </w:rPr>
      </w:pPr>
    </w:p>
    <w:p w:rsidR="00D6682E" w:rsidRPr="00DF2842" w:rsidRDefault="00D6682E" w:rsidP="00D6682E">
      <w:pPr>
        <w:ind w:right="45"/>
        <w:rPr>
          <w:rFonts w:ascii="Gotham Book" w:hAnsi="Gotham Book" w:cs="Arial"/>
          <w:sz w:val="22"/>
          <w:szCs w:val="24"/>
          <w:lang w:val="es-ES_tradnl"/>
        </w:rPr>
      </w:pPr>
      <w:r w:rsidRPr="00DF2842">
        <w:rPr>
          <w:rFonts w:ascii="Gotham Book" w:hAnsi="Gotham Book" w:cs="Arial"/>
          <w:sz w:val="22"/>
          <w:szCs w:val="24"/>
          <w:lang w:val="es-ES_tradnl"/>
        </w:rPr>
        <w:t>APE.</w:t>
      </w:r>
      <w:r w:rsidRPr="00DF2842">
        <w:rPr>
          <w:rFonts w:ascii="Gotham Book" w:hAnsi="Gotham Book" w:cs="Arial"/>
          <w:sz w:val="22"/>
          <w:szCs w:val="24"/>
          <w:lang w:val="es-ES_tradnl"/>
        </w:rPr>
        <w:tab/>
      </w:r>
      <w:r w:rsidRPr="00DF2842">
        <w:rPr>
          <w:rFonts w:ascii="Gotham Book" w:hAnsi="Gotham Book" w:cs="Arial"/>
          <w:sz w:val="22"/>
          <w:szCs w:val="24"/>
          <w:lang w:val="es-ES_tradnl"/>
        </w:rPr>
        <w:tab/>
      </w:r>
      <w:r w:rsidRPr="00DF2842">
        <w:rPr>
          <w:rFonts w:ascii="Gotham Book" w:hAnsi="Gotham Book" w:cs="Arial"/>
          <w:sz w:val="22"/>
          <w:szCs w:val="24"/>
          <w:lang w:val="es-ES_tradnl"/>
        </w:rPr>
        <w:tab/>
      </w:r>
      <w:r w:rsidRPr="00DF2842">
        <w:rPr>
          <w:rFonts w:ascii="Gotham Book" w:hAnsi="Gotham Book" w:cs="Arial"/>
          <w:sz w:val="22"/>
          <w:szCs w:val="24"/>
          <w:lang w:val="es-ES_tradnl"/>
        </w:rPr>
        <w:tab/>
        <w:t>Administración Pública Estatal.</w:t>
      </w:r>
    </w:p>
    <w:p w:rsidR="00D6682E" w:rsidRPr="00DF2842" w:rsidRDefault="00D6682E" w:rsidP="00D6682E">
      <w:pPr>
        <w:tabs>
          <w:tab w:val="left" w:pos="5103"/>
        </w:tabs>
        <w:ind w:right="45"/>
        <w:rPr>
          <w:rFonts w:ascii="Gotham Book" w:hAnsi="Gotham Book" w:cs="Arial"/>
          <w:sz w:val="22"/>
          <w:szCs w:val="24"/>
          <w:lang w:val="es-ES_tradnl"/>
        </w:rPr>
      </w:pPr>
    </w:p>
    <w:p w:rsidR="00D6682E" w:rsidRPr="00DF2842" w:rsidRDefault="00D6682E" w:rsidP="00D6682E">
      <w:pPr>
        <w:ind w:left="2835" w:right="45" w:hanging="2835"/>
        <w:rPr>
          <w:rFonts w:ascii="Gotham Book" w:hAnsi="Gotham Book" w:cs="Arial"/>
          <w:sz w:val="22"/>
          <w:szCs w:val="24"/>
          <w:lang w:val="es-ES_tradnl"/>
        </w:rPr>
      </w:pPr>
      <w:r w:rsidRPr="00DF2842">
        <w:rPr>
          <w:rFonts w:ascii="Gotham Book" w:hAnsi="Gotham Book" w:cs="Arial"/>
          <w:sz w:val="22"/>
          <w:szCs w:val="24"/>
          <w:lang w:val="es-ES_tradnl"/>
        </w:rPr>
        <w:t>Código de Conducta.</w:t>
      </w:r>
      <w:r w:rsidRPr="00DF2842">
        <w:rPr>
          <w:rFonts w:ascii="Gotham Book" w:hAnsi="Gotham Book" w:cs="Arial"/>
          <w:sz w:val="22"/>
          <w:szCs w:val="24"/>
          <w:lang w:val="es-ES_tradnl"/>
        </w:rPr>
        <w:tab/>
        <w:t xml:space="preserve">Es el instrumento que sirve como </w:t>
      </w:r>
      <w:r w:rsidRPr="00DF2842">
        <w:rPr>
          <w:rFonts w:ascii="Gotham Book" w:hAnsi="Gotham Book" w:cs="Arial"/>
          <w:sz w:val="22"/>
          <w:szCs w:val="24"/>
        </w:rPr>
        <w:t>guía para los servidores públicos en su actuación cotidiana orientada al servicio público.</w:t>
      </w:r>
    </w:p>
    <w:p w:rsidR="00D6682E" w:rsidRPr="00DF2842" w:rsidRDefault="00D6682E" w:rsidP="00D6682E">
      <w:pPr>
        <w:ind w:right="45"/>
        <w:rPr>
          <w:rFonts w:ascii="Gotham Book" w:hAnsi="Gotham Book" w:cs="Arial"/>
          <w:sz w:val="22"/>
          <w:szCs w:val="24"/>
          <w:lang w:val="es-ES_tradnl"/>
        </w:rPr>
      </w:pPr>
    </w:p>
    <w:p w:rsidR="00D6682E" w:rsidRDefault="00D6682E" w:rsidP="00D6682E">
      <w:pPr>
        <w:ind w:left="2835" w:right="45" w:hanging="2835"/>
        <w:rPr>
          <w:rFonts w:ascii="Gotham Book" w:hAnsi="Gotham Book" w:cs="Arial"/>
          <w:sz w:val="22"/>
          <w:szCs w:val="24"/>
          <w:lang w:val="es-ES_tradnl"/>
        </w:rPr>
      </w:pPr>
      <w:r w:rsidRPr="00DF2842">
        <w:rPr>
          <w:rFonts w:ascii="Gotham Book" w:hAnsi="Gotham Book" w:cs="Arial"/>
          <w:sz w:val="22"/>
          <w:szCs w:val="24"/>
          <w:lang w:val="es-ES_tradnl"/>
        </w:rPr>
        <w:t xml:space="preserve">Comité (Comités). </w:t>
      </w:r>
      <w:r w:rsidRPr="00DF2842">
        <w:rPr>
          <w:rFonts w:ascii="Gotham Book" w:hAnsi="Gotham Book" w:cs="Arial"/>
          <w:sz w:val="22"/>
          <w:szCs w:val="24"/>
          <w:lang w:val="es-ES_tradnl"/>
        </w:rPr>
        <w:tab/>
        <w:t>Comité (s) de Integridad, Prácticas Éticas y Buen Gobierno de las Dependencias y Entidades de la Administración Pública Estatal.</w:t>
      </w:r>
    </w:p>
    <w:p w:rsidR="00B07EC1" w:rsidRDefault="00B07EC1" w:rsidP="00D6682E">
      <w:pPr>
        <w:ind w:left="2835" w:right="45" w:hanging="2835"/>
        <w:rPr>
          <w:rFonts w:ascii="Gotham Book" w:hAnsi="Gotham Book" w:cs="Arial"/>
          <w:sz w:val="22"/>
          <w:szCs w:val="24"/>
          <w:lang w:val="es-ES_tradnl"/>
        </w:rPr>
      </w:pPr>
    </w:p>
    <w:p w:rsidR="00B07EC1" w:rsidRPr="00DF2842" w:rsidRDefault="00B07EC1" w:rsidP="00D6682E">
      <w:pPr>
        <w:ind w:left="2835" w:right="45" w:hanging="2835"/>
        <w:rPr>
          <w:rFonts w:ascii="Gotham Book" w:hAnsi="Gotham Book" w:cs="Arial"/>
          <w:sz w:val="22"/>
          <w:szCs w:val="24"/>
          <w:lang w:val="es-ES_tradnl"/>
        </w:rPr>
      </w:pPr>
      <w:r>
        <w:rPr>
          <w:rFonts w:ascii="Gotham Book" w:hAnsi="Gotham Book" w:cs="Arial"/>
          <w:sz w:val="22"/>
          <w:szCs w:val="24"/>
          <w:lang w:val="es-ES_tradnl"/>
        </w:rPr>
        <w:t>Coordinación Ejecutiva</w:t>
      </w:r>
      <w:r>
        <w:rPr>
          <w:rFonts w:ascii="Gotham Book" w:hAnsi="Gotham Book" w:cs="Arial"/>
          <w:sz w:val="22"/>
          <w:szCs w:val="24"/>
          <w:lang w:val="es-ES_tradnl"/>
        </w:rPr>
        <w:tab/>
        <w:t>Coordinación Ejecutiva de Investigación de Faltas Administrativas de la Secretaría de la Contraloría General del Estado.</w:t>
      </w:r>
    </w:p>
    <w:p w:rsidR="00D6682E" w:rsidRPr="00DF2842" w:rsidRDefault="00D6682E" w:rsidP="00D6682E">
      <w:pPr>
        <w:pStyle w:val="Prrafodelista"/>
        <w:tabs>
          <w:tab w:val="left" w:pos="5103"/>
        </w:tabs>
        <w:ind w:left="0" w:right="45"/>
        <w:rPr>
          <w:rFonts w:ascii="Gotham Book" w:hAnsi="Gotham Book" w:cs="Arial"/>
          <w:sz w:val="22"/>
          <w:szCs w:val="24"/>
          <w:lang w:val="es-ES_tradnl"/>
        </w:rPr>
      </w:pPr>
    </w:p>
    <w:p w:rsidR="00D6682E" w:rsidRPr="00DF2842" w:rsidRDefault="00D6682E" w:rsidP="00D6682E">
      <w:pPr>
        <w:ind w:left="2835" w:right="45" w:hanging="2835"/>
        <w:rPr>
          <w:rFonts w:ascii="Gotham Book" w:hAnsi="Gotham Book" w:cs="Arial"/>
          <w:sz w:val="22"/>
          <w:szCs w:val="24"/>
          <w:lang w:val="es-ES_tradnl"/>
        </w:rPr>
      </w:pPr>
      <w:r w:rsidRPr="00DF2842">
        <w:rPr>
          <w:rFonts w:ascii="Gotham Book" w:hAnsi="Gotham Book" w:cs="Arial"/>
          <w:sz w:val="22"/>
          <w:szCs w:val="24"/>
          <w:lang w:val="es-ES_tradnl"/>
        </w:rPr>
        <w:t>Denuncia.</w:t>
      </w:r>
      <w:r w:rsidRPr="00DF2842">
        <w:rPr>
          <w:rFonts w:ascii="Gotham Book" w:hAnsi="Gotham Book" w:cs="Arial"/>
          <w:sz w:val="22"/>
          <w:szCs w:val="24"/>
          <w:lang w:val="es-ES_tradnl"/>
        </w:rPr>
        <w:tab/>
      </w:r>
      <w:r w:rsidRPr="00DF2842">
        <w:rPr>
          <w:rFonts w:ascii="Gotham Book" w:hAnsi="Gotham Book" w:cs="Arial"/>
          <w:sz w:val="22"/>
          <w:szCs w:val="24"/>
          <w:lang w:val="es-ES_tradnl"/>
        </w:rPr>
        <w:tab/>
        <w:t xml:space="preserve">Narrativa formulada por cualquier persona sobre un hecho o conducta atribuida a un servidor público, y que resulta presuntamente contraria al Código de Ética, de Conducta y/o a las Reglas de Integridad. </w:t>
      </w:r>
    </w:p>
    <w:p w:rsidR="00D6682E" w:rsidRPr="00DF2842" w:rsidRDefault="00D6682E" w:rsidP="00D6682E">
      <w:pPr>
        <w:ind w:right="45"/>
        <w:rPr>
          <w:rFonts w:ascii="Gotham Book" w:hAnsi="Gotham Book" w:cs="Arial"/>
          <w:sz w:val="22"/>
          <w:szCs w:val="24"/>
          <w:lang w:val="es-ES_tradnl"/>
        </w:rPr>
      </w:pPr>
    </w:p>
    <w:p w:rsidR="00D6682E" w:rsidRPr="00DF2842" w:rsidRDefault="00D6682E" w:rsidP="00D6682E">
      <w:pPr>
        <w:ind w:left="2835" w:right="45" w:hanging="2835"/>
        <w:rPr>
          <w:rFonts w:ascii="Gotham Book" w:hAnsi="Gotham Book" w:cs="Arial"/>
          <w:sz w:val="22"/>
          <w:szCs w:val="24"/>
          <w:lang w:val="es-ES_tradnl"/>
        </w:rPr>
      </w:pPr>
      <w:r w:rsidRPr="00DF2842">
        <w:rPr>
          <w:rFonts w:ascii="Gotham Book" w:hAnsi="Gotham Book" w:cs="Arial"/>
          <w:sz w:val="22"/>
          <w:szCs w:val="24"/>
          <w:lang w:val="es-ES_tradnl"/>
        </w:rPr>
        <w:t xml:space="preserve">Dependencias. </w:t>
      </w:r>
      <w:r w:rsidRPr="00DF2842">
        <w:rPr>
          <w:rFonts w:ascii="Gotham Book" w:hAnsi="Gotham Book" w:cs="Arial"/>
          <w:sz w:val="22"/>
          <w:szCs w:val="24"/>
          <w:lang w:val="es-ES_tradnl"/>
        </w:rPr>
        <w:tab/>
      </w:r>
      <w:r w:rsidRPr="00DF2842">
        <w:rPr>
          <w:rFonts w:ascii="Gotham Book" w:hAnsi="Gotham Book" w:cs="Arial"/>
          <w:sz w:val="22"/>
          <w:szCs w:val="24"/>
          <w:lang w:val="es-ES_tradnl"/>
        </w:rPr>
        <w:tab/>
        <w:t>Las Secretarías y sus órganos desconcentrados, y las Unidades Administrativas Directas de la Ejecutiva del Estado.</w:t>
      </w:r>
    </w:p>
    <w:p w:rsidR="00D6682E" w:rsidRPr="00DF2842" w:rsidRDefault="00D6682E" w:rsidP="00D6682E">
      <w:pPr>
        <w:ind w:left="2835" w:right="45" w:hanging="2835"/>
        <w:rPr>
          <w:rFonts w:ascii="Gotham Book" w:hAnsi="Gotham Book" w:cs="Arial"/>
          <w:sz w:val="22"/>
          <w:szCs w:val="24"/>
          <w:lang w:val="es-ES_tradnl"/>
        </w:rPr>
      </w:pPr>
    </w:p>
    <w:p w:rsidR="00D6682E" w:rsidRPr="00E67DD9" w:rsidRDefault="00D6682E" w:rsidP="00D6682E">
      <w:pPr>
        <w:ind w:left="2835" w:right="0" w:hanging="2835"/>
        <w:rPr>
          <w:rFonts w:ascii="Gotham Book" w:hAnsi="Gotham Book" w:cs="Arial"/>
          <w:sz w:val="22"/>
          <w:szCs w:val="24"/>
        </w:rPr>
      </w:pPr>
      <w:r w:rsidRPr="00DF2842">
        <w:rPr>
          <w:rFonts w:ascii="Gotham Book" w:hAnsi="Gotham Book" w:cs="Arial"/>
          <w:sz w:val="22"/>
          <w:szCs w:val="24"/>
          <w:lang w:val="es-ES_tradnl"/>
        </w:rPr>
        <w:t>Entidad</w:t>
      </w:r>
      <w:r>
        <w:rPr>
          <w:rFonts w:ascii="Gotham Book" w:hAnsi="Gotham Book" w:cs="Arial"/>
          <w:sz w:val="22"/>
          <w:szCs w:val="24"/>
          <w:lang w:val="es-ES_tradnl"/>
        </w:rPr>
        <w:t>es</w:t>
      </w:r>
      <w:r w:rsidRPr="00DF2842">
        <w:rPr>
          <w:rFonts w:ascii="Gotham Book" w:hAnsi="Gotham Book" w:cs="Arial"/>
          <w:sz w:val="22"/>
          <w:szCs w:val="24"/>
          <w:lang w:val="es-ES_tradnl"/>
        </w:rPr>
        <w:t xml:space="preserve">. </w:t>
      </w:r>
      <w:r>
        <w:rPr>
          <w:rFonts w:ascii="Gotham Book" w:hAnsi="Gotham Book" w:cs="Arial"/>
          <w:sz w:val="22"/>
          <w:szCs w:val="24"/>
          <w:lang w:val="es-ES_tradnl"/>
        </w:rPr>
        <w:tab/>
      </w:r>
      <w:r>
        <w:rPr>
          <w:rFonts w:ascii="Gotham Book" w:hAnsi="Gotham Book" w:cs="Arial"/>
          <w:sz w:val="22"/>
          <w:szCs w:val="24"/>
          <w:lang w:val="es-ES_tradnl"/>
        </w:rPr>
        <w:tab/>
      </w:r>
      <w:r w:rsidRPr="00DF2842">
        <w:rPr>
          <w:rFonts w:ascii="Gotham Book" w:hAnsi="Gotham Book" w:cs="Arial"/>
          <w:sz w:val="22"/>
          <w:szCs w:val="24"/>
        </w:rPr>
        <w:t>Organismos descentraliz</w:t>
      </w:r>
      <w:r>
        <w:rPr>
          <w:rFonts w:ascii="Gotham Book" w:hAnsi="Gotham Book" w:cs="Arial"/>
          <w:sz w:val="22"/>
          <w:szCs w:val="24"/>
        </w:rPr>
        <w:t>ados, empresas de participación sociedades y asociaci</w:t>
      </w:r>
      <w:r w:rsidRPr="00DF2842">
        <w:rPr>
          <w:rFonts w:ascii="Gotham Book" w:hAnsi="Gotham Book" w:cs="Arial"/>
          <w:sz w:val="22"/>
          <w:szCs w:val="24"/>
        </w:rPr>
        <w:t>ones civiles asimiladas a dichas empresas y fideicomisos públicos.</w:t>
      </w:r>
    </w:p>
    <w:p w:rsidR="00D6682E" w:rsidRDefault="00D6682E" w:rsidP="00D6682E">
      <w:pPr>
        <w:tabs>
          <w:tab w:val="left" w:pos="2835"/>
        </w:tabs>
        <w:ind w:left="2835" w:right="45" w:hanging="2835"/>
        <w:rPr>
          <w:rFonts w:ascii="Gotham Book" w:hAnsi="Gotham Book" w:cs="Arial"/>
          <w:sz w:val="22"/>
          <w:szCs w:val="24"/>
          <w:lang w:val="es-ES_tradnl"/>
        </w:rPr>
      </w:pPr>
    </w:p>
    <w:p w:rsidR="00D6682E" w:rsidRPr="00DF2842" w:rsidRDefault="00D6682E" w:rsidP="00D6682E">
      <w:pPr>
        <w:tabs>
          <w:tab w:val="left" w:pos="2835"/>
        </w:tabs>
        <w:ind w:left="2835" w:right="45" w:hanging="2835"/>
        <w:rPr>
          <w:rFonts w:ascii="Gotham Book" w:hAnsi="Gotham Book" w:cs="Arial"/>
          <w:sz w:val="22"/>
          <w:szCs w:val="24"/>
        </w:rPr>
      </w:pPr>
      <w:r w:rsidRPr="00DF2842">
        <w:rPr>
          <w:rFonts w:ascii="Gotham Book" w:hAnsi="Gotham Book" w:cs="Arial"/>
          <w:sz w:val="22"/>
          <w:szCs w:val="24"/>
          <w:lang w:val="es-ES_tradnl"/>
        </w:rPr>
        <w:t xml:space="preserve">Lineamientos. </w:t>
      </w:r>
      <w:r>
        <w:rPr>
          <w:rFonts w:ascii="Gotham Book" w:hAnsi="Gotham Book" w:cs="Arial"/>
          <w:sz w:val="22"/>
          <w:szCs w:val="24"/>
          <w:lang w:val="es-ES_tradnl"/>
        </w:rPr>
        <w:tab/>
      </w:r>
      <w:r>
        <w:rPr>
          <w:rFonts w:ascii="Gotham Book" w:hAnsi="Gotham Book" w:cs="Arial"/>
          <w:sz w:val="22"/>
          <w:szCs w:val="24"/>
          <w:lang w:val="es-ES_tradnl"/>
        </w:rPr>
        <w:tab/>
      </w:r>
      <w:r w:rsidRPr="00DF2842">
        <w:rPr>
          <w:rFonts w:ascii="Gotham Book" w:hAnsi="Gotham Book" w:cs="Arial"/>
          <w:sz w:val="22"/>
          <w:szCs w:val="24"/>
          <w:lang w:val="es-ES_tradnl"/>
        </w:rPr>
        <w:t xml:space="preserve">Los Lineamientos </w:t>
      </w:r>
      <w:r w:rsidRPr="00DF2842">
        <w:rPr>
          <w:rFonts w:ascii="Gotham Book" w:hAnsi="Gotham Book" w:cs="Arial"/>
          <w:sz w:val="22"/>
          <w:szCs w:val="24"/>
        </w:rPr>
        <w:t>para la Integración y Funcionamiento de los Comités de Integridad, Prácticas Éticas y Buen Gobierno de la Administración Pública Estatal</w:t>
      </w:r>
    </w:p>
    <w:p w:rsidR="00D6682E" w:rsidRPr="00DF2842" w:rsidRDefault="00D6682E" w:rsidP="00D6682E">
      <w:pPr>
        <w:ind w:right="45"/>
        <w:rPr>
          <w:rFonts w:ascii="Gotham Book" w:hAnsi="Gotham Book" w:cs="Arial"/>
          <w:sz w:val="22"/>
          <w:szCs w:val="24"/>
        </w:rPr>
      </w:pPr>
    </w:p>
    <w:p w:rsidR="00D6682E" w:rsidRPr="00DF2842" w:rsidRDefault="00D6682E" w:rsidP="00D6682E">
      <w:pPr>
        <w:ind w:left="2835" w:right="48" w:hanging="2835"/>
        <w:rPr>
          <w:rFonts w:ascii="Gotham Book" w:hAnsi="Gotham Book" w:cs="Arial"/>
          <w:sz w:val="22"/>
          <w:szCs w:val="24"/>
        </w:rPr>
      </w:pPr>
      <w:r w:rsidRPr="00DF2842">
        <w:rPr>
          <w:rFonts w:ascii="Gotham Book" w:hAnsi="Gotham Book" w:cs="Arial"/>
          <w:sz w:val="22"/>
          <w:szCs w:val="24"/>
        </w:rPr>
        <w:t xml:space="preserve">OIC. </w:t>
      </w:r>
      <w:r>
        <w:rPr>
          <w:rFonts w:ascii="Gotham Book" w:hAnsi="Gotham Book" w:cs="Arial"/>
          <w:sz w:val="22"/>
          <w:szCs w:val="24"/>
        </w:rPr>
        <w:tab/>
      </w:r>
      <w:r>
        <w:rPr>
          <w:rFonts w:ascii="Gotham Book" w:hAnsi="Gotham Book" w:cs="Arial"/>
          <w:sz w:val="22"/>
          <w:szCs w:val="24"/>
        </w:rPr>
        <w:tab/>
      </w:r>
      <w:r w:rsidRPr="00DF2842">
        <w:rPr>
          <w:rFonts w:ascii="Gotham Book" w:hAnsi="Gotham Book" w:cs="Arial"/>
          <w:sz w:val="22"/>
          <w:szCs w:val="24"/>
        </w:rPr>
        <w:t>El Órgano Interno de Control de cada Dependencia o Entidad de la Administración Pública Estatal.</w:t>
      </w:r>
    </w:p>
    <w:p w:rsidR="00D6682E" w:rsidRPr="00DF2842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</w:p>
    <w:p w:rsidR="00D6682E" w:rsidRPr="00DF2842" w:rsidRDefault="00D6682E" w:rsidP="00D6682E">
      <w:pPr>
        <w:ind w:left="2835" w:right="48" w:hanging="2835"/>
        <w:rPr>
          <w:rFonts w:ascii="Gotham Book" w:hAnsi="Gotham Book" w:cs="Arial"/>
          <w:sz w:val="22"/>
          <w:szCs w:val="24"/>
        </w:rPr>
      </w:pPr>
      <w:r w:rsidRPr="00DF2842">
        <w:rPr>
          <w:rFonts w:ascii="Gotham Book" w:hAnsi="Gotham Book" w:cs="Arial"/>
          <w:sz w:val="22"/>
          <w:szCs w:val="24"/>
        </w:rPr>
        <w:t xml:space="preserve">Reglas de Integridad.  </w:t>
      </w:r>
      <w:r>
        <w:rPr>
          <w:rFonts w:ascii="Gotham Book" w:hAnsi="Gotham Book" w:cs="Arial"/>
          <w:sz w:val="22"/>
          <w:szCs w:val="24"/>
        </w:rPr>
        <w:tab/>
      </w:r>
      <w:r w:rsidRPr="00DF2842">
        <w:rPr>
          <w:rFonts w:ascii="Gotham Book" w:hAnsi="Gotham Book" w:cs="Arial"/>
          <w:sz w:val="22"/>
          <w:szCs w:val="24"/>
        </w:rPr>
        <w:t>Las reglas de integridad para el ejercicio de la función pública que deben observar las y los servidores públicos de la Administración Pública Estatal.</w:t>
      </w:r>
    </w:p>
    <w:p w:rsidR="00D6682E" w:rsidRPr="00DF2842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</w:p>
    <w:p w:rsidR="00B07EC1" w:rsidRPr="00DF2842" w:rsidRDefault="00D6682E" w:rsidP="00A176D2">
      <w:pPr>
        <w:ind w:left="2835" w:right="48" w:hanging="2835"/>
        <w:rPr>
          <w:rFonts w:ascii="Gotham Book" w:hAnsi="Gotham Book" w:cs="Arial"/>
          <w:sz w:val="22"/>
          <w:szCs w:val="24"/>
        </w:rPr>
      </w:pPr>
      <w:r w:rsidRPr="00DF2842">
        <w:rPr>
          <w:rFonts w:ascii="Gotham Book" w:hAnsi="Gotham Book" w:cs="Arial"/>
          <w:sz w:val="22"/>
          <w:szCs w:val="24"/>
        </w:rPr>
        <w:t xml:space="preserve">Secretaría. </w:t>
      </w:r>
      <w:r>
        <w:rPr>
          <w:rFonts w:ascii="Gotham Book" w:hAnsi="Gotham Book" w:cs="Arial"/>
          <w:sz w:val="22"/>
          <w:szCs w:val="24"/>
        </w:rPr>
        <w:tab/>
      </w:r>
      <w:r>
        <w:rPr>
          <w:rFonts w:ascii="Gotham Book" w:hAnsi="Gotham Book" w:cs="Arial"/>
          <w:sz w:val="22"/>
          <w:szCs w:val="24"/>
        </w:rPr>
        <w:tab/>
      </w:r>
      <w:r w:rsidRPr="00DF2842">
        <w:rPr>
          <w:rFonts w:ascii="Gotham Book" w:hAnsi="Gotham Book" w:cs="Arial"/>
          <w:sz w:val="22"/>
          <w:szCs w:val="24"/>
        </w:rPr>
        <w:t>La Secretaría de la Contraloría General del Estado de Sonora.</w:t>
      </w:r>
    </w:p>
    <w:p w:rsidR="00B07EC1" w:rsidRDefault="00B07EC1" w:rsidP="00B07EC1">
      <w:pPr>
        <w:pStyle w:val="Prrafodelista"/>
        <w:numPr>
          <w:ilvl w:val="0"/>
          <w:numId w:val="20"/>
        </w:numPr>
        <w:tabs>
          <w:tab w:val="left" w:pos="5103"/>
        </w:tabs>
        <w:ind w:right="48"/>
        <w:rPr>
          <w:rFonts w:ascii="Gotham Book" w:hAnsi="Gotham Book" w:cs="Arial"/>
          <w:b/>
          <w:color w:val="7F7F7F" w:themeColor="text1" w:themeTint="80"/>
          <w:sz w:val="28"/>
          <w:szCs w:val="28"/>
          <w:lang w:val="es-ES_tradnl"/>
        </w:rPr>
      </w:pPr>
      <w:r>
        <w:rPr>
          <w:rFonts w:ascii="Gotham Book" w:hAnsi="Gotham Book" w:cs="Arial"/>
          <w:b/>
          <w:color w:val="7F7F7F" w:themeColor="text1" w:themeTint="80"/>
          <w:sz w:val="28"/>
          <w:szCs w:val="28"/>
          <w:lang w:val="es-ES_tradnl"/>
        </w:rPr>
        <w:lastRenderedPageBreak/>
        <w:t>Objetivo.</w:t>
      </w:r>
    </w:p>
    <w:p w:rsidR="00B07EC1" w:rsidRPr="00B07EC1" w:rsidRDefault="00B07EC1" w:rsidP="00B07EC1">
      <w:pPr>
        <w:pStyle w:val="Prrafodelista"/>
        <w:tabs>
          <w:tab w:val="left" w:pos="5103"/>
        </w:tabs>
        <w:ind w:left="1080" w:right="48"/>
        <w:rPr>
          <w:rFonts w:ascii="Gotham Book" w:hAnsi="Gotham Book" w:cs="Arial"/>
          <w:b/>
          <w:color w:val="7F7F7F" w:themeColor="text1" w:themeTint="80"/>
          <w:sz w:val="28"/>
          <w:szCs w:val="28"/>
          <w:lang w:val="es-ES_tradnl"/>
        </w:rPr>
      </w:pPr>
    </w:p>
    <w:p w:rsidR="00D6682E" w:rsidRPr="00E67DD9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  <w:r w:rsidRPr="00E67DD9">
        <w:rPr>
          <w:rFonts w:ascii="Gotham Book" w:hAnsi="Gotham Book" w:cs="Arial"/>
          <w:sz w:val="22"/>
          <w:szCs w:val="24"/>
          <w:lang w:val="es-ES_tradnl"/>
        </w:rPr>
        <w:t xml:space="preserve">Con fundamento en los </w:t>
      </w:r>
      <w:r w:rsidRPr="00E67DD9">
        <w:rPr>
          <w:rFonts w:ascii="Gotham Book" w:hAnsi="Gotham Book" w:cs="Arial"/>
          <w:sz w:val="22"/>
          <w:szCs w:val="24"/>
        </w:rPr>
        <w:t>artículos 26 inciso A fracción VII e inciso E fracción II de la Ley Orgánica del Poder Ejecutivo del Estado de Sonora; 15 y 16 de la Ley Estatal de Responsabilidades; 2º fracciones II, VII y VIII de la Ley del Sistema Estatal Anticorrupción, y 6º inciso A) fracción II, XXII y 13 fracción XVI del Reglamento Interior de la Secretaría de la Contraloría General del Estado, 23 al 31 de los Lineamientos para la Integración y Funcionamiento de los Comités de Integridad, Prácticas Públicas y Buen Gobierno</w:t>
      </w:r>
      <w:r w:rsidR="00685C12">
        <w:rPr>
          <w:rFonts w:ascii="Gotham Book" w:hAnsi="Gotham Book" w:cs="Arial"/>
          <w:sz w:val="22"/>
          <w:szCs w:val="24"/>
        </w:rPr>
        <w:t xml:space="preserve"> de la Administración Pública Estatal</w:t>
      </w:r>
      <w:r w:rsidRPr="00E67DD9">
        <w:rPr>
          <w:rFonts w:ascii="Gotham Book" w:hAnsi="Gotham Book" w:cs="Arial"/>
          <w:sz w:val="22"/>
          <w:szCs w:val="24"/>
        </w:rPr>
        <w:t xml:space="preserve">, se emite la siguiente guía a fin de orientar </w:t>
      </w:r>
      <w:r w:rsidR="00685C12">
        <w:rPr>
          <w:rFonts w:ascii="Gotham Book" w:hAnsi="Gotham Book" w:cs="Arial"/>
          <w:sz w:val="22"/>
          <w:szCs w:val="24"/>
        </w:rPr>
        <w:t>la formulación d</w:t>
      </w:r>
      <w:r w:rsidRPr="00E67DD9">
        <w:rPr>
          <w:rFonts w:ascii="Gotham Book" w:hAnsi="Gotham Book" w:cs="Arial"/>
          <w:sz w:val="22"/>
          <w:szCs w:val="24"/>
        </w:rPr>
        <w:t>el procedimiento de recepción y atención de las denuncias que se presenten ante los Comités, así como facilitar su interpretación y aplicación</w:t>
      </w:r>
      <w:r w:rsidR="00685C12">
        <w:rPr>
          <w:rFonts w:ascii="Gotham Book" w:hAnsi="Gotham Book" w:cs="Arial"/>
          <w:sz w:val="22"/>
          <w:szCs w:val="24"/>
        </w:rPr>
        <w:t xml:space="preserve"> una vez elaborado</w:t>
      </w:r>
      <w:r w:rsidRPr="00E67DD9">
        <w:rPr>
          <w:rFonts w:ascii="Gotham Book" w:hAnsi="Gotham Book" w:cs="Arial"/>
          <w:sz w:val="22"/>
          <w:szCs w:val="24"/>
        </w:rPr>
        <w:t>.</w:t>
      </w:r>
    </w:p>
    <w:p w:rsidR="00D6682E" w:rsidRPr="00E67DD9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</w:p>
    <w:p w:rsidR="00D6682E" w:rsidRPr="00B07EC1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bCs/>
          <w:sz w:val="22"/>
          <w:szCs w:val="24"/>
        </w:rPr>
      </w:pPr>
      <w:r w:rsidRPr="00E67DD9">
        <w:rPr>
          <w:rFonts w:ascii="Gotham Book" w:hAnsi="Gotham Book" w:cs="Arial"/>
          <w:sz w:val="22"/>
          <w:szCs w:val="24"/>
        </w:rPr>
        <w:t xml:space="preserve">La guía </w:t>
      </w:r>
      <w:r w:rsidR="00B07EC1">
        <w:rPr>
          <w:rFonts w:ascii="Gotham Book" w:hAnsi="Gotham Book" w:cs="Arial"/>
          <w:sz w:val="22"/>
          <w:szCs w:val="24"/>
        </w:rPr>
        <w:t>que se presenta fue</w:t>
      </w:r>
      <w:r w:rsidR="00B07EC1" w:rsidRPr="00B07EC1">
        <w:rPr>
          <w:rFonts w:ascii="Gotham Book" w:hAnsi="Gotham Book" w:cs="Arial"/>
          <w:bCs/>
          <w:sz w:val="22"/>
          <w:szCs w:val="24"/>
        </w:rPr>
        <w:t xml:space="preserve"> elaborad</w:t>
      </w:r>
      <w:r w:rsidR="00B07EC1">
        <w:rPr>
          <w:rFonts w:ascii="Gotham Book" w:hAnsi="Gotham Book" w:cs="Arial"/>
          <w:bCs/>
          <w:sz w:val="22"/>
          <w:szCs w:val="24"/>
        </w:rPr>
        <w:t>a</w:t>
      </w:r>
      <w:r w:rsidR="00B07EC1" w:rsidRPr="00B07EC1">
        <w:rPr>
          <w:rFonts w:ascii="Gotham Book" w:hAnsi="Gotham Book" w:cs="Arial"/>
          <w:bCs/>
          <w:sz w:val="22"/>
          <w:szCs w:val="24"/>
        </w:rPr>
        <w:t xml:space="preserve"> a partir del contenido y referencias de la </w:t>
      </w:r>
      <w:r w:rsidR="00B07EC1" w:rsidRPr="00B07EC1">
        <w:rPr>
          <w:rFonts w:ascii="Gotham Book" w:hAnsi="Gotham Book" w:cs="Arial"/>
          <w:bCs/>
          <w:i/>
          <w:sz w:val="22"/>
          <w:szCs w:val="24"/>
        </w:rPr>
        <w:t>Guía para la recepción y atención de quejas y denuncias en el Comité de Ética y Prevención de Conflictos de Interés</w:t>
      </w:r>
      <w:r w:rsidR="00B07EC1" w:rsidRPr="00B07EC1">
        <w:rPr>
          <w:rFonts w:ascii="Gotham Book" w:hAnsi="Gotham Book" w:cs="Arial"/>
          <w:bCs/>
          <w:sz w:val="22"/>
          <w:szCs w:val="24"/>
        </w:rPr>
        <w:t xml:space="preserve">, </w:t>
      </w:r>
      <w:r w:rsidR="00B07EC1">
        <w:rPr>
          <w:rFonts w:ascii="Gotham Book" w:hAnsi="Gotham Book" w:cs="Arial"/>
          <w:bCs/>
          <w:sz w:val="22"/>
          <w:szCs w:val="24"/>
        </w:rPr>
        <w:t>emitida por</w:t>
      </w:r>
      <w:r w:rsidR="00B07EC1" w:rsidRPr="00B07EC1">
        <w:rPr>
          <w:rFonts w:ascii="Gotham Book" w:hAnsi="Gotham Book" w:cs="Arial"/>
          <w:bCs/>
          <w:sz w:val="22"/>
          <w:szCs w:val="24"/>
        </w:rPr>
        <w:t xml:space="preserve"> la Unidad de Ética, Integridad Pública y Prevención de Conflictos de Intereses de la S</w:t>
      </w:r>
      <w:r w:rsidR="00B07EC1">
        <w:rPr>
          <w:rFonts w:ascii="Gotham Book" w:hAnsi="Gotham Book" w:cs="Arial"/>
          <w:bCs/>
          <w:sz w:val="22"/>
          <w:szCs w:val="24"/>
        </w:rPr>
        <w:t xml:space="preserve">ecretaría de la Función Pública, y </w:t>
      </w:r>
      <w:r w:rsidRPr="00E67DD9">
        <w:rPr>
          <w:rFonts w:ascii="Gotham Book" w:hAnsi="Gotham Book" w:cs="Arial"/>
          <w:sz w:val="22"/>
          <w:szCs w:val="24"/>
        </w:rPr>
        <w:t>busca sugerir la formulación de un procedimiento a seguir para la recepc</w:t>
      </w:r>
      <w:r w:rsidR="00685C12">
        <w:rPr>
          <w:rFonts w:ascii="Gotham Book" w:hAnsi="Gotham Book" w:cs="Arial"/>
          <w:sz w:val="22"/>
          <w:szCs w:val="24"/>
        </w:rPr>
        <w:t>ión, tramitación y seguimiento de</w:t>
      </w:r>
      <w:r w:rsidRPr="00E67DD9">
        <w:rPr>
          <w:rFonts w:ascii="Gotham Book" w:hAnsi="Gotham Book" w:cs="Arial"/>
          <w:sz w:val="22"/>
          <w:szCs w:val="24"/>
        </w:rPr>
        <w:t xml:space="preserve"> las denuncias que los Comités reciban por presunta actualización de conductas contrarias a los Códigos de Ética, a los Códigos de Conducta de las y los Servidores Públicos de las Dependencias y Entidades de la APE y a las Reglas de Integridad para el ejercicio de la función pública. </w:t>
      </w:r>
    </w:p>
    <w:p w:rsidR="00D6682E" w:rsidRPr="00E67DD9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</w:p>
    <w:p w:rsidR="00D6682E" w:rsidRPr="00E67DD9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  <w:r w:rsidRPr="00E67DD9">
        <w:rPr>
          <w:rFonts w:ascii="Gotham Book" w:hAnsi="Gotham Book" w:cs="Arial"/>
          <w:sz w:val="22"/>
          <w:szCs w:val="24"/>
        </w:rPr>
        <w:t xml:space="preserve">Lo anterior, en el marco de las atribuciones sustantivas de los Comités, previstas en los artículos 2 y 10 incisos c) y h) de los Lineamientos para la Integración y Funcionamiento de los Comités de Integridad, Prácticas Éticas y Buen Gobierno de la Administración Pública Estatal, que en lo conducente señalan la obligación de éstos órganos colegiados de vigilar la aplicación y cumplimiento del Código de Ética, el Código de Conducta y de las Reglas de Integridad, así como el establecimiento y difusión del procedimiento de recepción y atención de </w:t>
      </w:r>
      <w:r w:rsidR="00B07EC1">
        <w:rPr>
          <w:rFonts w:ascii="Gotham Book" w:hAnsi="Gotham Book" w:cs="Arial"/>
          <w:sz w:val="22"/>
          <w:szCs w:val="24"/>
        </w:rPr>
        <w:t xml:space="preserve">denuncias por probables  </w:t>
      </w:r>
      <w:r w:rsidRPr="00E67DD9">
        <w:rPr>
          <w:rFonts w:ascii="Gotham Book" w:hAnsi="Gotham Book" w:cs="Arial"/>
          <w:sz w:val="22"/>
          <w:szCs w:val="24"/>
        </w:rPr>
        <w:t>incumplimientos a las normativas en cita.</w:t>
      </w:r>
    </w:p>
    <w:p w:rsidR="00D6682E" w:rsidRPr="00E67DD9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</w:p>
    <w:p w:rsidR="00D6682E" w:rsidRPr="00E67DD9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  <w:r w:rsidRPr="00E67DD9">
        <w:rPr>
          <w:rFonts w:ascii="Gotham Book" w:hAnsi="Gotham Book" w:cs="Arial"/>
          <w:sz w:val="22"/>
          <w:szCs w:val="24"/>
        </w:rPr>
        <w:t>En dicho contexto se manifiesta que en la elaboración de la propuesta de procedimiento de atención a denuncias, la Secretaría, a través de la Dirección General de Contraloría Social, consideró lo previsto en los Lineamientos a los que se hace mención.</w:t>
      </w:r>
    </w:p>
    <w:p w:rsidR="00D6682E" w:rsidRPr="00E67DD9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</w:rPr>
      </w:pPr>
    </w:p>
    <w:p w:rsidR="00D6682E" w:rsidRPr="00B07EC1" w:rsidRDefault="00D6682E" w:rsidP="00D71963">
      <w:pPr>
        <w:pStyle w:val="Prrafodelista"/>
        <w:numPr>
          <w:ilvl w:val="0"/>
          <w:numId w:val="20"/>
        </w:numPr>
        <w:ind w:left="1077" w:right="45"/>
        <w:contextualSpacing/>
        <w:rPr>
          <w:rFonts w:ascii="Gotham Book" w:hAnsi="Gotham Book" w:cs="Arial"/>
          <w:b/>
          <w:color w:val="7F7F7F" w:themeColor="text1" w:themeTint="80"/>
          <w:sz w:val="28"/>
          <w:szCs w:val="28"/>
        </w:rPr>
      </w:pPr>
      <w:r w:rsidRPr="00B07EC1">
        <w:rPr>
          <w:rFonts w:ascii="Gotham Book" w:hAnsi="Gotham Book" w:cs="Arial"/>
          <w:b/>
          <w:color w:val="7F7F7F" w:themeColor="text1" w:themeTint="80"/>
          <w:sz w:val="28"/>
          <w:szCs w:val="28"/>
        </w:rPr>
        <w:t>Contenido mínimo del procedimiento para recibir, registrar, analizar y emitir un pronunciamiento relativo a las denuncias que cualquier persona presente ante el Comité.</w:t>
      </w:r>
    </w:p>
    <w:p w:rsidR="00D6682E" w:rsidRPr="00E67DD9" w:rsidRDefault="00D6682E" w:rsidP="00D71963">
      <w:pPr>
        <w:ind w:right="45"/>
        <w:contextualSpacing/>
        <w:rPr>
          <w:rFonts w:ascii="Gotham Book" w:hAnsi="Gotham Book" w:cs="Arial"/>
          <w:sz w:val="22"/>
        </w:rPr>
      </w:pPr>
    </w:p>
    <w:p w:rsidR="00D6682E" w:rsidRPr="00E67DD9" w:rsidRDefault="00D6682E" w:rsidP="00D6682E">
      <w:pPr>
        <w:ind w:right="48"/>
        <w:rPr>
          <w:rFonts w:ascii="Gotham Book" w:hAnsi="Gotham Book" w:cs="Arial"/>
          <w:sz w:val="22"/>
        </w:rPr>
      </w:pPr>
      <w:r w:rsidRPr="00E67DD9">
        <w:rPr>
          <w:rFonts w:ascii="Gotham Book" w:hAnsi="Gotham Book" w:cs="Arial"/>
          <w:sz w:val="22"/>
        </w:rPr>
        <w:t xml:space="preserve">La Secretaría reconoce que cualquier servidor o servidora pública puede enfrentar dilemas éticos en su vida, tanto laboral como privada. Por ello, el Código de Conducta </w:t>
      </w:r>
      <w:r w:rsidRPr="00E67DD9">
        <w:rPr>
          <w:rFonts w:ascii="Gotham Book" w:hAnsi="Gotham Book" w:cs="Arial"/>
          <w:sz w:val="22"/>
        </w:rPr>
        <w:lastRenderedPageBreak/>
        <w:t>que cada Comité emita, deberá ser una guía que oriente a las y los servidores públicos de su Dependencia o Entidad, en la toma de decisiones apropiadas en el ejercicio de su empleo, cargo o comisión. En dicho contexto y a fin de dotar de certeza y seguridad jurídica a cualquier persona que desee presentar alguna denuncia por presunto incumplimiento al Código de Ética, de Conducta y a las Reglas de Integridad, los Comités de Integridad, Prácticas Éticas y Buen Gobierno, en el ejercicio de sus funciones, deberán elaborar y aprobar, por única ocasión un documento normativo mediante el cual establezcan de manera precisa, el procedimiento a seguir en el caso de la presentación de alguna denuncia. Dicho procedimiento podrá ser modificado de ser necesario en atención a las necesidades propias del Comité de cada Dependencia o Entidad. Esta normativa deberá apegarse, en lo general, a lo establecido en los Lineamientos y, en lo particular, a lo previsto en esta guía de trabajo. Ello a fin de crear una homogeneidad dentro de los procesos de atención y seguimiento de denuncias por parte</w:t>
      </w:r>
      <w:r w:rsidR="00D71963">
        <w:rPr>
          <w:rFonts w:ascii="Gotham Book" w:hAnsi="Gotham Book" w:cs="Arial"/>
          <w:sz w:val="22"/>
        </w:rPr>
        <w:t xml:space="preserve"> de los Comités</w:t>
      </w:r>
      <w:r w:rsidRPr="00E67DD9">
        <w:rPr>
          <w:rFonts w:ascii="Gotham Book" w:hAnsi="Gotham Book" w:cs="Arial"/>
          <w:sz w:val="22"/>
        </w:rPr>
        <w:t xml:space="preserve">. En tal sentido, la Secretaría considera fundamental que </w:t>
      </w:r>
      <w:r w:rsidR="00D71963">
        <w:rPr>
          <w:rFonts w:ascii="Gotham Book" w:hAnsi="Gotham Book" w:cs="Arial"/>
          <w:sz w:val="22"/>
        </w:rPr>
        <w:t>éstos órganos colegiados</w:t>
      </w:r>
      <w:r w:rsidRPr="00E67DD9">
        <w:rPr>
          <w:rFonts w:ascii="Gotham Book" w:hAnsi="Gotham Book" w:cs="Arial"/>
          <w:sz w:val="22"/>
        </w:rPr>
        <w:t xml:space="preserve"> tomen en cuenta, en la elaboración del documento, los siguientes puntos medulares: la confidencialidad de la información; los medios de presentación (medios electrónicos o físicos), la recepción y registro; la tramitación, sustanciación y análisi</w:t>
      </w:r>
      <w:r w:rsidR="00D71963">
        <w:rPr>
          <w:rFonts w:ascii="Gotham Book" w:hAnsi="Gotham Book" w:cs="Arial"/>
          <w:sz w:val="22"/>
        </w:rPr>
        <w:t>s, y finalmente, la resolución, las recomendaciones y</w:t>
      </w:r>
      <w:r w:rsidRPr="00E67DD9">
        <w:rPr>
          <w:rFonts w:ascii="Gotham Book" w:hAnsi="Gotham Book" w:cs="Arial"/>
          <w:sz w:val="22"/>
        </w:rPr>
        <w:t xml:space="preserve"> pronunciamiento del Comité sobre la denuncia. De manera específica y enunciativa, más no limitativa, se recomienda que cada Comité aborde los siguientes puntos o ideas dentro de cada uno de los apartados.</w:t>
      </w:r>
    </w:p>
    <w:p w:rsidR="00D6682E" w:rsidRPr="00E67DD9" w:rsidRDefault="00D6682E" w:rsidP="00D6682E">
      <w:pPr>
        <w:ind w:right="48"/>
        <w:rPr>
          <w:rFonts w:ascii="Gotham Book" w:hAnsi="Gotham Book" w:cs="Arial"/>
          <w:sz w:val="22"/>
        </w:rPr>
      </w:pPr>
    </w:p>
    <w:p w:rsidR="00D6682E" w:rsidRPr="00C0283B" w:rsidRDefault="00D6682E" w:rsidP="00D6682E">
      <w:pPr>
        <w:ind w:right="48"/>
        <w:rPr>
          <w:rFonts w:ascii="Gotham Book" w:hAnsi="Gotham Book" w:cs="Arial"/>
          <w:b/>
          <w:color w:val="595959" w:themeColor="text1" w:themeTint="A6"/>
        </w:rPr>
      </w:pPr>
      <w:r w:rsidRPr="00C0283B">
        <w:rPr>
          <w:rFonts w:ascii="Gotham Book" w:hAnsi="Gotham Book" w:cs="Arial"/>
          <w:b/>
          <w:color w:val="595959" w:themeColor="text1" w:themeTint="A6"/>
        </w:rPr>
        <w:t>I</w:t>
      </w:r>
      <w:r w:rsidR="00B07EC1">
        <w:rPr>
          <w:rFonts w:ascii="Gotham Book" w:hAnsi="Gotham Book" w:cs="Arial"/>
          <w:b/>
          <w:color w:val="595959" w:themeColor="text1" w:themeTint="A6"/>
        </w:rPr>
        <w:t>II</w:t>
      </w:r>
      <w:r w:rsidRPr="00C0283B">
        <w:rPr>
          <w:rFonts w:ascii="Gotham Book" w:hAnsi="Gotham Book" w:cs="Arial"/>
          <w:b/>
          <w:color w:val="595959" w:themeColor="text1" w:themeTint="A6"/>
        </w:rPr>
        <w:t>.</w:t>
      </w:r>
      <w:r w:rsidR="00B07EC1">
        <w:rPr>
          <w:rFonts w:ascii="Gotham Book" w:hAnsi="Gotham Book" w:cs="Arial"/>
          <w:b/>
          <w:color w:val="595959" w:themeColor="text1" w:themeTint="A6"/>
        </w:rPr>
        <w:t>1.</w:t>
      </w:r>
      <w:r w:rsidRPr="00C0283B">
        <w:rPr>
          <w:rFonts w:ascii="Gotham Book" w:hAnsi="Gotham Book" w:cs="Arial"/>
          <w:b/>
          <w:color w:val="595959" w:themeColor="text1" w:themeTint="A6"/>
        </w:rPr>
        <w:t xml:space="preserve"> De la confidencialidad de la información.</w:t>
      </w:r>
    </w:p>
    <w:p w:rsidR="00D6682E" w:rsidRPr="00E67DD9" w:rsidRDefault="00D6682E" w:rsidP="00D6682E">
      <w:pPr>
        <w:ind w:right="48"/>
        <w:rPr>
          <w:rFonts w:ascii="Gotham Book" w:hAnsi="Gotham Book" w:cs="Arial"/>
          <w:sz w:val="22"/>
        </w:rPr>
      </w:pPr>
    </w:p>
    <w:p w:rsidR="00D6682E" w:rsidRPr="00E67DD9" w:rsidRDefault="00D6682E" w:rsidP="00D6682E">
      <w:pPr>
        <w:ind w:right="48"/>
        <w:rPr>
          <w:rFonts w:ascii="Gotham Book" w:hAnsi="Gotham Book" w:cs="Arial"/>
          <w:sz w:val="22"/>
        </w:rPr>
      </w:pPr>
      <w:r w:rsidRPr="00E67DD9">
        <w:rPr>
          <w:rFonts w:ascii="Gotham Book" w:hAnsi="Gotham Book" w:cs="Arial"/>
          <w:sz w:val="22"/>
        </w:rPr>
        <w:t>Dada la naturaleza de la información que se analizará en el procedimiento a elaborar, se considera esencial que los m</w:t>
      </w:r>
      <w:r w:rsidR="00B83B28">
        <w:rPr>
          <w:rFonts w:ascii="Gotham Book" w:hAnsi="Gotham Book" w:cs="Arial"/>
          <w:sz w:val="22"/>
        </w:rPr>
        <w:t>iembros del Comité suscriban un acuerdo</w:t>
      </w:r>
      <w:r w:rsidRPr="00E67DD9">
        <w:rPr>
          <w:rFonts w:ascii="Gotham Book" w:hAnsi="Gotham Book" w:cs="Arial"/>
          <w:sz w:val="22"/>
        </w:rPr>
        <w:t xml:space="preserve"> de confidencialidad respecto al manejo de la información que derive de las denuncias a las que tengan acceso o de las que tengan conocimiento. </w:t>
      </w:r>
    </w:p>
    <w:p w:rsidR="00D6682E" w:rsidRPr="00E67DD9" w:rsidRDefault="00D6682E" w:rsidP="00D6682E">
      <w:pPr>
        <w:ind w:right="48"/>
        <w:rPr>
          <w:rFonts w:ascii="Gotham Book" w:hAnsi="Gotham Book" w:cs="Arial"/>
          <w:sz w:val="22"/>
        </w:rPr>
      </w:pPr>
    </w:p>
    <w:p w:rsidR="00D6682E" w:rsidRDefault="00D6682E" w:rsidP="00D6682E">
      <w:pPr>
        <w:ind w:right="48"/>
        <w:rPr>
          <w:rFonts w:ascii="Gotham Book" w:hAnsi="Gotham Book" w:cs="Arial"/>
          <w:sz w:val="22"/>
        </w:rPr>
      </w:pPr>
      <w:r w:rsidRPr="00E67DD9">
        <w:rPr>
          <w:rFonts w:ascii="Gotham Book" w:hAnsi="Gotham Book" w:cs="Arial"/>
          <w:sz w:val="22"/>
        </w:rPr>
        <w:t>Ello a fin de salvaguardar la naturaleza confidencial o de anonimato que, en algunos casos, deberá prevalecer respecto del nombre y demás datos de la persona que presente la denuncia, y de los terceros a los que les consten los hechos.</w:t>
      </w:r>
    </w:p>
    <w:p w:rsidR="00D6682E" w:rsidRPr="00E67DD9" w:rsidRDefault="00D6682E" w:rsidP="00D6682E">
      <w:pPr>
        <w:ind w:right="48"/>
        <w:rPr>
          <w:rFonts w:ascii="Gotham Book" w:hAnsi="Gotham Book" w:cs="Arial"/>
          <w:sz w:val="22"/>
        </w:rPr>
      </w:pPr>
    </w:p>
    <w:p w:rsidR="00D6682E" w:rsidRPr="00C0283B" w:rsidRDefault="00D6682E" w:rsidP="00D6682E">
      <w:pPr>
        <w:ind w:right="48"/>
        <w:rPr>
          <w:rFonts w:ascii="Gotham Book" w:hAnsi="Gotham Book" w:cs="Arial"/>
          <w:b/>
          <w:color w:val="595959" w:themeColor="text1" w:themeTint="A6"/>
        </w:rPr>
      </w:pPr>
      <w:r w:rsidRPr="00C0283B">
        <w:rPr>
          <w:rFonts w:ascii="Gotham Book" w:hAnsi="Gotham Book" w:cs="Arial"/>
          <w:b/>
          <w:color w:val="595959" w:themeColor="text1" w:themeTint="A6"/>
        </w:rPr>
        <w:t>II</w:t>
      </w:r>
      <w:r w:rsidR="00B07EC1">
        <w:rPr>
          <w:rFonts w:ascii="Gotham Book" w:hAnsi="Gotham Book" w:cs="Arial"/>
          <w:b/>
          <w:color w:val="595959" w:themeColor="text1" w:themeTint="A6"/>
        </w:rPr>
        <w:t>I</w:t>
      </w:r>
      <w:r w:rsidRPr="00C0283B">
        <w:rPr>
          <w:rFonts w:ascii="Gotham Book" w:hAnsi="Gotham Book" w:cs="Arial"/>
          <w:b/>
          <w:color w:val="595959" w:themeColor="text1" w:themeTint="A6"/>
        </w:rPr>
        <w:t>.</w:t>
      </w:r>
      <w:r w:rsidR="00B07EC1">
        <w:rPr>
          <w:rFonts w:ascii="Gotham Book" w:hAnsi="Gotham Book" w:cs="Arial"/>
          <w:b/>
          <w:color w:val="595959" w:themeColor="text1" w:themeTint="A6"/>
        </w:rPr>
        <w:t>2.</w:t>
      </w:r>
      <w:r w:rsidRPr="00C0283B">
        <w:rPr>
          <w:rFonts w:ascii="Gotham Book" w:hAnsi="Gotham Book" w:cs="Arial"/>
          <w:b/>
          <w:color w:val="595959" w:themeColor="text1" w:themeTint="A6"/>
        </w:rPr>
        <w:t xml:space="preserve"> De la presentación de denuncias.</w:t>
      </w:r>
    </w:p>
    <w:p w:rsidR="00D6682E" w:rsidRPr="00E67DD9" w:rsidRDefault="00D6682E" w:rsidP="00D6682E">
      <w:pPr>
        <w:ind w:right="48"/>
        <w:rPr>
          <w:rFonts w:ascii="Gotham Book" w:hAnsi="Gotham Book" w:cs="Arial"/>
          <w:sz w:val="22"/>
        </w:rPr>
      </w:pPr>
    </w:p>
    <w:p w:rsidR="00D6682E" w:rsidRPr="00E67DD9" w:rsidRDefault="00D6682E" w:rsidP="00D6682E">
      <w:pPr>
        <w:ind w:right="48"/>
        <w:rPr>
          <w:rFonts w:ascii="Gotham Book" w:hAnsi="Gotham Book" w:cs="Arial"/>
          <w:sz w:val="22"/>
        </w:rPr>
      </w:pPr>
      <w:r w:rsidRPr="00E67DD9">
        <w:rPr>
          <w:rFonts w:ascii="Gotham Book" w:hAnsi="Gotham Book" w:cs="Arial"/>
          <w:sz w:val="22"/>
        </w:rPr>
        <w:t>Cada Comité, en atención a criterios únicos de la Dependencia o Entidad, deberá establecer si la presentación de denuncias podrá realizarse por medios electrónicos, por medios físicos o por ambos. Lo anterior considerando aspectos y características propias de audiencia, promedio de denuncias presentadas con anterioridad y los recursos disponibles de cada Dependencia o Entidad de la APE.</w:t>
      </w:r>
    </w:p>
    <w:p w:rsidR="00D6682E" w:rsidRPr="00E67DD9" w:rsidRDefault="00D6682E" w:rsidP="00D6682E">
      <w:pPr>
        <w:ind w:right="48"/>
        <w:rPr>
          <w:rFonts w:ascii="Gotham Book" w:hAnsi="Gotham Book" w:cs="Arial"/>
          <w:sz w:val="22"/>
        </w:rPr>
      </w:pPr>
    </w:p>
    <w:p w:rsidR="00D6682E" w:rsidRPr="00E67DD9" w:rsidRDefault="00D6682E" w:rsidP="00D6682E">
      <w:pPr>
        <w:ind w:right="48"/>
        <w:rPr>
          <w:rFonts w:ascii="Gotham Book" w:hAnsi="Gotham Book" w:cs="Arial"/>
          <w:sz w:val="22"/>
        </w:rPr>
      </w:pPr>
      <w:r w:rsidRPr="00E67DD9">
        <w:rPr>
          <w:rFonts w:ascii="Gotham Book" w:hAnsi="Gotham Book" w:cs="Arial"/>
          <w:sz w:val="22"/>
        </w:rPr>
        <w:t>El propósito es garantizar que este sistema realmente cumpla con su objetivo esencial que es el velar por la correcta atención de denuncias de presuntas conductas contrarias a lo establecido en el Código de Ética, el Código de Conducta y las Reglas de Integridad para el ejercicio de la función pública de la Dependencia o Entidad.</w:t>
      </w:r>
    </w:p>
    <w:p w:rsidR="00D6682E" w:rsidRPr="00C0283B" w:rsidRDefault="00D6682E" w:rsidP="00D6682E">
      <w:pPr>
        <w:ind w:right="48"/>
        <w:rPr>
          <w:rFonts w:ascii="Gotham Book" w:hAnsi="Gotham Book" w:cs="Arial"/>
          <w:b/>
          <w:color w:val="595959" w:themeColor="text1" w:themeTint="A6"/>
        </w:rPr>
      </w:pPr>
      <w:r w:rsidRPr="00C0283B">
        <w:rPr>
          <w:rFonts w:ascii="Gotham Book" w:hAnsi="Gotham Book" w:cs="Arial"/>
          <w:b/>
          <w:color w:val="595959" w:themeColor="text1" w:themeTint="A6"/>
        </w:rPr>
        <w:lastRenderedPageBreak/>
        <w:t>III.</w:t>
      </w:r>
      <w:r w:rsidR="00224561">
        <w:rPr>
          <w:rFonts w:ascii="Gotham Book" w:hAnsi="Gotham Book" w:cs="Arial"/>
          <w:b/>
          <w:color w:val="595959" w:themeColor="text1" w:themeTint="A6"/>
        </w:rPr>
        <w:t>3.</w:t>
      </w:r>
      <w:r w:rsidRPr="00C0283B">
        <w:rPr>
          <w:rFonts w:ascii="Gotham Book" w:hAnsi="Gotham Book" w:cs="Arial"/>
          <w:b/>
          <w:color w:val="595959" w:themeColor="text1" w:themeTint="A6"/>
        </w:rPr>
        <w:t xml:space="preserve"> Recepción y registro de denuncias y conocimiento a los integrantes del Comité.</w:t>
      </w:r>
    </w:p>
    <w:p w:rsidR="00D6682E" w:rsidRPr="00E67DD9" w:rsidRDefault="00D6682E" w:rsidP="00D6682E">
      <w:pPr>
        <w:ind w:right="48"/>
        <w:rPr>
          <w:rFonts w:ascii="Gotham Book" w:hAnsi="Gotham Book" w:cs="Arial"/>
          <w:color w:val="595959" w:themeColor="text1" w:themeTint="A6"/>
          <w:sz w:val="22"/>
        </w:rPr>
      </w:pPr>
    </w:p>
    <w:p w:rsidR="00D6682E" w:rsidRPr="00E67DD9" w:rsidRDefault="00D6682E" w:rsidP="00D6682E">
      <w:pPr>
        <w:ind w:right="48"/>
        <w:rPr>
          <w:rFonts w:ascii="Gotham Book" w:hAnsi="Gotham Book" w:cs="Arial"/>
          <w:b/>
          <w:color w:val="595959" w:themeColor="text1" w:themeTint="A6"/>
          <w:sz w:val="22"/>
        </w:rPr>
      </w:pPr>
      <w:r w:rsidRPr="00E67DD9">
        <w:rPr>
          <w:rFonts w:ascii="Gotham Book" w:hAnsi="Gotham Book" w:cs="Arial"/>
          <w:b/>
          <w:color w:val="595959" w:themeColor="text1" w:themeTint="A6"/>
          <w:sz w:val="22"/>
        </w:rPr>
        <w:t xml:space="preserve">a). Medios de recepción: </w:t>
      </w:r>
    </w:p>
    <w:p w:rsidR="00D6682E" w:rsidRPr="00E67DD9" w:rsidRDefault="00D6682E" w:rsidP="00D6682E">
      <w:pPr>
        <w:ind w:right="48"/>
        <w:rPr>
          <w:rFonts w:ascii="Gotham Book" w:hAnsi="Gotham Book" w:cs="Arial"/>
          <w:sz w:val="22"/>
        </w:rPr>
      </w:pPr>
    </w:p>
    <w:p w:rsidR="00D6682E" w:rsidRPr="00E67DD9" w:rsidRDefault="00D6682E" w:rsidP="00D7484B">
      <w:pPr>
        <w:pStyle w:val="Prrafodelista"/>
        <w:numPr>
          <w:ilvl w:val="0"/>
          <w:numId w:val="3"/>
        </w:numPr>
        <w:spacing w:after="120"/>
        <w:ind w:left="284" w:right="45" w:hanging="284"/>
        <w:rPr>
          <w:rFonts w:ascii="Gotham Book" w:hAnsi="Gotham Book" w:cs="Arial"/>
          <w:sz w:val="22"/>
        </w:rPr>
      </w:pPr>
      <w:r w:rsidRPr="00E67DD9">
        <w:rPr>
          <w:rFonts w:ascii="Gotham Book" w:hAnsi="Gotham Book" w:cs="Arial"/>
          <w:sz w:val="22"/>
        </w:rPr>
        <w:t>Por escrito presentado ante el Comité correspondiente o enviado por correspondencia mediante los servicios de correo o mensajería.</w:t>
      </w:r>
    </w:p>
    <w:p w:rsidR="00D6682E" w:rsidRPr="00E67DD9" w:rsidRDefault="00D6682E" w:rsidP="00D7484B">
      <w:pPr>
        <w:pStyle w:val="Prrafodelista"/>
        <w:numPr>
          <w:ilvl w:val="0"/>
          <w:numId w:val="3"/>
        </w:numPr>
        <w:spacing w:after="120"/>
        <w:ind w:left="284" w:right="45" w:hanging="284"/>
        <w:rPr>
          <w:rFonts w:ascii="Gotham Book" w:hAnsi="Gotham Book" w:cs="Arial"/>
          <w:sz w:val="22"/>
        </w:rPr>
      </w:pPr>
      <w:r w:rsidRPr="00E67DD9">
        <w:rPr>
          <w:rFonts w:ascii="Gotham Book" w:hAnsi="Gotham Book" w:cs="Arial"/>
          <w:sz w:val="22"/>
        </w:rPr>
        <w:t>Por comparecencia personal.</w:t>
      </w:r>
    </w:p>
    <w:p w:rsidR="00D6682E" w:rsidRPr="00E67DD9" w:rsidRDefault="00D6682E" w:rsidP="00D7484B">
      <w:pPr>
        <w:pStyle w:val="Prrafodelista"/>
        <w:numPr>
          <w:ilvl w:val="0"/>
          <w:numId w:val="3"/>
        </w:numPr>
        <w:spacing w:after="120"/>
        <w:ind w:left="284" w:right="45" w:hanging="284"/>
        <w:rPr>
          <w:rFonts w:ascii="Gotham Book" w:hAnsi="Gotham Book" w:cs="Arial"/>
          <w:sz w:val="22"/>
        </w:rPr>
      </w:pPr>
      <w:r w:rsidRPr="00E67DD9">
        <w:rPr>
          <w:rFonts w:ascii="Gotham Book" w:hAnsi="Gotham Book" w:cs="Arial"/>
          <w:sz w:val="22"/>
        </w:rPr>
        <w:t>Vía Telefónica, a las líneas que los Comités ofrezcan para tal efecto.</w:t>
      </w:r>
    </w:p>
    <w:p w:rsidR="00D6682E" w:rsidRPr="00E67DD9" w:rsidRDefault="00D6682E" w:rsidP="00D7484B">
      <w:pPr>
        <w:pStyle w:val="Prrafodelista"/>
        <w:numPr>
          <w:ilvl w:val="0"/>
          <w:numId w:val="3"/>
        </w:numPr>
        <w:spacing w:after="120"/>
        <w:ind w:left="284" w:right="45" w:hanging="284"/>
        <w:rPr>
          <w:rFonts w:ascii="Gotham Book" w:hAnsi="Gotham Book" w:cs="Arial"/>
          <w:sz w:val="22"/>
        </w:rPr>
      </w:pPr>
      <w:r w:rsidRPr="00E67DD9">
        <w:rPr>
          <w:rFonts w:ascii="Gotham Book" w:hAnsi="Gotham Book" w:cs="Arial"/>
          <w:sz w:val="22"/>
        </w:rPr>
        <w:t>Medios electrónicos, a través de correo electrónico, redes sociales, etc.</w:t>
      </w:r>
    </w:p>
    <w:p w:rsidR="00A176D2" w:rsidRPr="00A176D2" w:rsidRDefault="00D6682E" w:rsidP="00A176D2">
      <w:pPr>
        <w:pStyle w:val="Prrafodelista"/>
        <w:numPr>
          <w:ilvl w:val="0"/>
          <w:numId w:val="3"/>
        </w:numPr>
        <w:spacing w:after="120"/>
        <w:ind w:left="284" w:right="45" w:hanging="284"/>
        <w:rPr>
          <w:rFonts w:ascii="Gotham Book" w:hAnsi="Gotham Book" w:cs="Arial"/>
          <w:sz w:val="22"/>
        </w:rPr>
      </w:pPr>
      <w:r w:rsidRPr="00E67DD9">
        <w:rPr>
          <w:rFonts w:ascii="Gotham Book" w:hAnsi="Gotham Book" w:cs="Arial"/>
          <w:sz w:val="22"/>
        </w:rPr>
        <w:t>Por turno, que realicen otras unidades administrativas.</w:t>
      </w:r>
    </w:p>
    <w:p w:rsidR="00A176D2" w:rsidRDefault="00A176D2" w:rsidP="00A176D2">
      <w:pPr>
        <w:pStyle w:val="Prrafodelista"/>
        <w:spacing w:after="120"/>
        <w:ind w:left="284" w:right="45"/>
        <w:rPr>
          <w:rFonts w:ascii="Gotham Book" w:hAnsi="Gotham Book" w:cs="Arial"/>
          <w:sz w:val="22"/>
        </w:rPr>
      </w:pPr>
    </w:p>
    <w:p w:rsidR="00A176D2" w:rsidRDefault="00A176D2" w:rsidP="00A176D2">
      <w:pPr>
        <w:pStyle w:val="Prrafodelista"/>
        <w:spacing w:after="120"/>
        <w:ind w:left="284" w:right="45"/>
        <w:rPr>
          <w:rFonts w:ascii="Gotham Book" w:hAnsi="Gotham Book" w:cs="Arial"/>
          <w:sz w:val="22"/>
        </w:rPr>
      </w:pPr>
    </w:p>
    <w:p w:rsidR="00D6682E" w:rsidRPr="00D6682E" w:rsidRDefault="00D6682E" w:rsidP="00D6682E">
      <w:pPr>
        <w:pStyle w:val="Prrafodelista"/>
        <w:ind w:left="284" w:right="45"/>
        <w:rPr>
          <w:rFonts w:ascii="Gotham Book" w:hAnsi="Gotham Book" w:cs="Arial"/>
          <w:sz w:val="22"/>
        </w:rPr>
      </w:pPr>
    </w:p>
    <w:p w:rsidR="00D6682E" w:rsidRDefault="00D6682E" w:rsidP="00D6682E">
      <w:pPr>
        <w:tabs>
          <w:tab w:val="left" w:pos="5103"/>
        </w:tabs>
        <w:ind w:right="48"/>
        <w:jc w:val="center"/>
        <w:rPr>
          <w:rFonts w:ascii="Gotham Book" w:hAnsi="Gotham Book" w:cs="Arial"/>
          <w:sz w:val="22"/>
          <w:szCs w:val="24"/>
        </w:rPr>
      </w:pPr>
      <w:r w:rsidRPr="005D351D">
        <w:rPr>
          <w:rFonts w:ascii="Gotham Book" w:hAnsi="Gotham Book" w:cs="Arial"/>
          <w:noProof/>
          <w:szCs w:val="24"/>
          <w:lang w:val="es-ES" w:eastAsia="es-ES"/>
        </w:rPr>
        <w:drawing>
          <wp:inline distT="0" distB="0" distL="0" distR="0" wp14:anchorId="0CED6798" wp14:editId="0AABFCED">
            <wp:extent cx="5934075" cy="3609975"/>
            <wp:effectExtent l="0" t="0" r="0" b="0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B0F18" w:rsidRDefault="00BB0F18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</w:p>
    <w:p w:rsidR="00A176D2" w:rsidRDefault="00A176D2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</w:p>
    <w:p w:rsidR="00A176D2" w:rsidRDefault="00A176D2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</w:p>
    <w:p w:rsidR="00D6682E" w:rsidRPr="00E67DD9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  <w:r w:rsidRPr="00E67DD9">
        <w:rPr>
          <w:rFonts w:ascii="Gotham Book" w:hAnsi="Gotham Book" w:cs="Arial"/>
          <w:sz w:val="22"/>
          <w:szCs w:val="24"/>
        </w:rPr>
        <w:t xml:space="preserve">Una vez recibida la denuncia por cualquiera de los medios anteriormente señalados, se deberá llenar el formato sugerido (Véase Anexo B) u otro que el Comité haya elaborado para tal efecto, y seguidamente se deberá constatar que venga </w:t>
      </w:r>
      <w:r w:rsidRPr="00E67DD9">
        <w:rPr>
          <w:rFonts w:ascii="Gotham Book" w:hAnsi="Gotham Book" w:cs="Arial"/>
          <w:sz w:val="22"/>
          <w:szCs w:val="24"/>
        </w:rPr>
        <w:lastRenderedPageBreak/>
        <w:t>acompañada de al menos, el testimonio de un tercero que haya conocido los hechos o de pruebas fehacientes</w:t>
      </w:r>
      <w:r w:rsidR="002A3310">
        <w:rPr>
          <w:rFonts w:ascii="Gotham Book" w:hAnsi="Gotham Book" w:cs="Arial"/>
          <w:sz w:val="22"/>
          <w:szCs w:val="24"/>
        </w:rPr>
        <w:t xml:space="preserve"> que respalde lo dicho</w:t>
      </w:r>
      <w:r w:rsidRPr="00E67DD9">
        <w:rPr>
          <w:rFonts w:ascii="Gotham Book" w:hAnsi="Gotham Book" w:cs="Arial"/>
          <w:sz w:val="22"/>
          <w:szCs w:val="24"/>
        </w:rPr>
        <w:t xml:space="preserve">. </w:t>
      </w:r>
    </w:p>
    <w:p w:rsidR="00D6682E" w:rsidRPr="00E67DD9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</w:p>
    <w:p w:rsidR="00D6682E" w:rsidRPr="00E67DD9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  <w:r w:rsidRPr="00E67DD9">
        <w:rPr>
          <w:rFonts w:ascii="Gotham Book" w:hAnsi="Gotham Book" w:cs="Arial"/>
          <w:sz w:val="22"/>
          <w:szCs w:val="24"/>
        </w:rPr>
        <w:t>Podrán presentarse denuncias anónimas siempre que en éstas se pueda identificar al menos a una person</w:t>
      </w:r>
      <w:r w:rsidR="002A3310">
        <w:rPr>
          <w:rFonts w:ascii="Gotham Book" w:hAnsi="Gotham Book" w:cs="Arial"/>
          <w:sz w:val="22"/>
          <w:szCs w:val="24"/>
        </w:rPr>
        <w:t>a a quién le consten los hechos o de evidencia.</w:t>
      </w:r>
    </w:p>
    <w:p w:rsidR="00D6682E" w:rsidRPr="00E67DD9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</w:p>
    <w:p w:rsidR="00806634" w:rsidRDefault="00806634" w:rsidP="00D6682E">
      <w:pPr>
        <w:tabs>
          <w:tab w:val="left" w:pos="5103"/>
        </w:tabs>
        <w:ind w:right="48"/>
        <w:rPr>
          <w:rFonts w:ascii="Gotham Book" w:hAnsi="Gotham Book" w:cs="Arial"/>
          <w:b/>
          <w:color w:val="595959" w:themeColor="text1" w:themeTint="A6"/>
          <w:sz w:val="22"/>
          <w:szCs w:val="24"/>
        </w:rPr>
      </w:pPr>
    </w:p>
    <w:p w:rsidR="00D6682E" w:rsidRPr="00E67DD9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b/>
          <w:color w:val="595959" w:themeColor="text1" w:themeTint="A6"/>
          <w:sz w:val="22"/>
          <w:szCs w:val="24"/>
        </w:rPr>
      </w:pPr>
      <w:r w:rsidRPr="00E67DD9">
        <w:rPr>
          <w:rFonts w:ascii="Gotham Book" w:hAnsi="Gotham Book" w:cs="Arial"/>
          <w:b/>
          <w:color w:val="595959" w:themeColor="text1" w:themeTint="A6"/>
          <w:sz w:val="22"/>
          <w:szCs w:val="24"/>
        </w:rPr>
        <w:t>b). Generación de un folio de expediente.</w:t>
      </w:r>
    </w:p>
    <w:p w:rsidR="00D6682E" w:rsidRPr="00E67DD9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</w:p>
    <w:p w:rsidR="00D6682E" w:rsidRPr="00E67DD9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  <w:r w:rsidRPr="00E67DD9">
        <w:rPr>
          <w:rFonts w:ascii="Gotham Book" w:hAnsi="Gotham Book" w:cs="Arial"/>
          <w:sz w:val="22"/>
          <w:szCs w:val="24"/>
        </w:rPr>
        <w:t xml:space="preserve">Como una garantía de atención y resolución a las denuncias, se asignará, por parte del o la Secretaria Técnica de cada Comité, un número de expediente o folio a cada una de ellas. </w:t>
      </w:r>
    </w:p>
    <w:p w:rsidR="00D6682E" w:rsidRPr="00E67DD9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</w:rPr>
      </w:pPr>
    </w:p>
    <w:p w:rsidR="00D6682E" w:rsidRPr="00E67DD9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</w:rPr>
      </w:pPr>
      <w:r w:rsidRPr="00E67DD9">
        <w:rPr>
          <w:rFonts w:ascii="Gotham Book" w:hAnsi="Gotham Book" w:cs="Arial"/>
          <w:sz w:val="22"/>
        </w:rPr>
        <w:t>Éste deberá ser único y consecutivo según el momento en que se reciba y será responsabilidad del o</w:t>
      </w:r>
      <w:r w:rsidRPr="005D351D">
        <w:rPr>
          <w:rFonts w:ascii="Gotham Book" w:hAnsi="Gotham Book" w:cs="Arial"/>
          <w:szCs w:val="24"/>
        </w:rPr>
        <w:t xml:space="preserve"> </w:t>
      </w:r>
      <w:r w:rsidRPr="00E67DD9">
        <w:rPr>
          <w:rFonts w:ascii="Gotham Book" w:hAnsi="Gotham Book" w:cs="Arial"/>
          <w:sz w:val="22"/>
          <w:szCs w:val="24"/>
        </w:rPr>
        <w:t>la Secretar</w:t>
      </w:r>
      <w:r w:rsidRPr="00E67DD9">
        <w:rPr>
          <w:rFonts w:ascii="Gotham Book" w:hAnsi="Gotham Book" w:cs="Arial"/>
          <w:sz w:val="22"/>
        </w:rPr>
        <w:t xml:space="preserve">ia Técnica velar por la correcta administración de dichos folios así como la adecuada salvaguarda de la información contenida en los mismos. </w:t>
      </w:r>
    </w:p>
    <w:p w:rsidR="00D6682E" w:rsidRPr="00E67DD9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b/>
          <w:sz w:val="22"/>
        </w:rPr>
      </w:pPr>
    </w:p>
    <w:p w:rsidR="00806634" w:rsidRDefault="00806634" w:rsidP="00D6682E">
      <w:pPr>
        <w:tabs>
          <w:tab w:val="left" w:pos="5103"/>
        </w:tabs>
        <w:ind w:right="48"/>
        <w:rPr>
          <w:rFonts w:ascii="Gotham Book" w:hAnsi="Gotham Book" w:cs="Arial"/>
          <w:b/>
          <w:color w:val="595959" w:themeColor="text1" w:themeTint="A6"/>
          <w:sz w:val="22"/>
        </w:rPr>
      </w:pPr>
    </w:p>
    <w:p w:rsidR="00D6682E" w:rsidRPr="00E67DD9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b/>
          <w:color w:val="595959" w:themeColor="text1" w:themeTint="A6"/>
          <w:sz w:val="22"/>
        </w:rPr>
      </w:pPr>
      <w:r w:rsidRPr="00E67DD9">
        <w:rPr>
          <w:rFonts w:ascii="Gotham Book" w:hAnsi="Gotham Book" w:cs="Arial"/>
          <w:b/>
          <w:color w:val="595959" w:themeColor="text1" w:themeTint="A6"/>
          <w:sz w:val="22"/>
        </w:rPr>
        <w:t>c). Revisión de requisitos mínimos de procedencia.</w:t>
      </w:r>
    </w:p>
    <w:p w:rsidR="00D6682E" w:rsidRPr="00E67DD9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</w:rPr>
      </w:pPr>
    </w:p>
    <w:p w:rsidR="00D6682E" w:rsidRPr="00E67DD9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</w:rPr>
      </w:pPr>
      <w:r w:rsidRPr="00E67DD9">
        <w:rPr>
          <w:rFonts w:ascii="Gotham Book" w:hAnsi="Gotham Book" w:cs="Arial"/>
          <w:sz w:val="22"/>
        </w:rPr>
        <w:t>Posterior a la asignación de folio o expediente, se procederá a la verificación de los elementos indispensables de procedencia de la denuncia. Es decir, el o la Secretaria Técnica constatará que ésta contenga lo siguiente:</w:t>
      </w:r>
    </w:p>
    <w:p w:rsidR="00D6682E" w:rsidRPr="00E67DD9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</w:rPr>
      </w:pPr>
    </w:p>
    <w:p w:rsidR="00D6682E" w:rsidRPr="00E67DD9" w:rsidRDefault="00D6682E" w:rsidP="00D7484B">
      <w:pPr>
        <w:pStyle w:val="Prrafodelista"/>
        <w:numPr>
          <w:ilvl w:val="0"/>
          <w:numId w:val="4"/>
        </w:numPr>
        <w:tabs>
          <w:tab w:val="left" w:pos="5103"/>
        </w:tabs>
        <w:ind w:left="284" w:right="48" w:hanging="284"/>
        <w:rPr>
          <w:rFonts w:ascii="Gotham Book" w:hAnsi="Gotham Book" w:cs="Arial"/>
          <w:sz w:val="22"/>
        </w:rPr>
      </w:pPr>
      <w:r w:rsidRPr="00E67DD9">
        <w:rPr>
          <w:rFonts w:ascii="Gotham Book" w:hAnsi="Gotham Book" w:cs="Arial"/>
          <w:sz w:val="22"/>
        </w:rPr>
        <w:t>Nombre (Opcional. Puede ser anónima)</w:t>
      </w:r>
    </w:p>
    <w:p w:rsidR="00D6682E" w:rsidRPr="00E67DD9" w:rsidRDefault="00D6682E" w:rsidP="00D7484B">
      <w:pPr>
        <w:pStyle w:val="Prrafodelista"/>
        <w:numPr>
          <w:ilvl w:val="0"/>
          <w:numId w:val="4"/>
        </w:numPr>
        <w:tabs>
          <w:tab w:val="left" w:pos="5103"/>
        </w:tabs>
        <w:ind w:left="284" w:right="48" w:hanging="284"/>
        <w:rPr>
          <w:rFonts w:ascii="Gotham Book" w:hAnsi="Gotham Book" w:cs="Arial"/>
          <w:sz w:val="22"/>
        </w:rPr>
      </w:pPr>
      <w:r w:rsidRPr="00E67DD9">
        <w:rPr>
          <w:rFonts w:ascii="Gotham Book" w:hAnsi="Gotham Book" w:cs="Arial"/>
          <w:sz w:val="22"/>
        </w:rPr>
        <w:t>Domicilio o dirección electrónica para recibir informes.</w:t>
      </w:r>
    </w:p>
    <w:p w:rsidR="00D6682E" w:rsidRPr="00E67DD9" w:rsidRDefault="00D6682E" w:rsidP="00D7484B">
      <w:pPr>
        <w:pStyle w:val="Prrafodelista"/>
        <w:numPr>
          <w:ilvl w:val="0"/>
          <w:numId w:val="4"/>
        </w:numPr>
        <w:tabs>
          <w:tab w:val="left" w:pos="5103"/>
        </w:tabs>
        <w:ind w:left="284" w:right="48" w:hanging="284"/>
        <w:rPr>
          <w:rFonts w:ascii="Gotham Book" w:hAnsi="Gotham Book" w:cs="Arial"/>
          <w:sz w:val="22"/>
        </w:rPr>
      </w:pPr>
      <w:r w:rsidRPr="00E67DD9">
        <w:rPr>
          <w:rFonts w:ascii="Gotham Book" w:hAnsi="Gotham Book" w:cs="Arial"/>
          <w:sz w:val="22"/>
        </w:rPr>
        <w:t>Breve relato de los hechos.</w:t>
      </w:r>
    </w:p>
    <w:p w:rsidR="00D6682E" w:rsidRPr="00E67DD9" w:rsidRDefault="00224561" w:rsidP="00D7484B">
      <w:pPr>
        <w:pStyle w:val="Prrafodelista"/>
        <w:numPr>
          <w:ilvl w:val="0"/>
          <w:numId w:val="4"/>
        </w:numPr>
        <w:tabs>
          <w:tab w:val="left" w:pos="5103"/>
        </w:tabs>
        <w:ind w:left="284" w:right="48" w:hanging="284"/>
        <w:rPr>
          <w:rFonts w:ascii="Gotham Book" w:hAnsi="Gotham Book" w:cs="Arial"/>
          <w:sz w:val="22"/>
        </w:rPr>
      </w:pPr>
      <w:r>
        <w:rPr>
          <w:rFonts w:ascii="Gotham Book" w:hAnsi="Gotham Book" w:cs="Arial"/>
          <w:sz w:val="22"/>
        </w:rPr>
        <w:t>Datos d</w:t>
      </w:r>
      <w:r w:rsidR="00D6682E" w:rsidRPr="00E67DD9">
        <w:rPr>
          <w:rFonts w:ascii="Gotham Book" w:hAnsi="Gotham Book" w:cs="Arial"/>
          <w:sz w:val="22"/>
        </w:rPr>
        <w:t>el o la servidora pública involucrada.</w:t>
      </w:r>
    </w:p>
    <w:p w:rsidR="00D6682E" w:rsidRPr="00E67DD9" w:rsidRDefault="00D6682E" w:rsidP="00D7484B">
      <w:pPr>
        <w:pStyle w:val="Prrafodelista"/>
        <w:numPr>
          <w:ilvl w:val="0"/>
          <w:numId w:val="4"/>
        </w:numPr>
        <w:tabs>
          <w:tab w:val="left" w:pos="5103"/>
        </w:tabs>
        <w:ind w:left="284" w:right="48" w:hanging="284"/>
        <w:rPr>
          <w:rFonts w:ascii="Gotham Book" w:hAnsi="Gotham Book" w:cs="Arial"/>
          <w:sz w:val="22"/>
        </w:rPr>
      </w:pPr>
      <w:r w:rsidRPr="00E67DD9">
        <w:rPr>
          <w:rFonts w:ascii="Gotham Book" w:hAnsi="Gotham Book" w:cs="Arial"/>
          <w:sz w:val="22"/>
        </w:rPr>
        <w:t>Medios probatorios de la conducta y/o</w:t>
      </w:r>
    </w:p>
    <w:p w:rsidR="00D6682E" w:rsidRDefault="00D6682E" w:rsidP="00D7484B">
      <w:pPr>
        <w:pStyle w:val="Prrafodelista"/>
        <w:numPr>
          <w:ilvl w:val="0"/>
          <w:numId w:val="4"/>
        </w:numPr>
        <w:tabs>
          <w:tab w:val="left" w:pos="5103"/>
        </w:tabs>
        <w:ind w:left="284" w:right="48" w:hanging="284"/>
        <w:rPr>
          <w:rFonts w:ascii="Gotham Book" w:hAnsi="Gotham Book" w:cs="Arial"/>
          <w:sz w:val="22"/>
        </w:rPr>
      </w:pPr>
      <w:r w:rsidRPr="00E67DD9">
        <w:rPr>
          <w:rFonts w:ascii="Gotham Book" w:hAnsi="Gotham Book" w:cs="Arial"/>
          <w:sz w:val="22"/>
        </w:rPr>
        <w:t>Medios probatorios de un tercero que haya conocido de los hechos.</w:t>
      </w:r>
    </w:p>
    <w:p w:rsidR="00D6682E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</w:rPr>
      </w:pPr>
    </w:p>
    <w:p w:rsidR="00806634" w:rsidRDefault="00806634" w:rsidP="00D6682E">
      <w:pPr>
        <w:tabs>
          <w:tab w:val="left" w:pos="5103"/>
        </w:tabs>
        <w:ind w:right="48"/>
        <w:rPr>
          <w:rFonts w:ascii="Gotham Book" w:hAnsi="Gotham Book" w:cs="Arial"/>
          <w:sz w:val="22"/>
        </w:rPr>
      </w:pPr>
    </w:p>
    <w:p w:rsidR="00D6682E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b/>
          <w:color w:val="595959" w:themeColor="text1" w:themeTint="A6"/>
          <w:sz w:val="22"/>
        </w:rPr>
      </w:pPr>
      <w:r w:rsidRPr="001B705A">
        <w:rPr>
          <w:rFonts w:ascii="Gotham Book" w:hAnsi="Gotham Book" w:cs="Arial"/>
          <w:b/>
          <w:color w:val="595959" w:themeColor="text1" w:themeTint="A6"/>
          <w:sz w:val="22"/>
        </w:rPr>
        <w:t>d). Solicitud de subsanación de deficiencias de la denuncia.</w:t>
      </w:r>
    </w:p>
    <w:p w:rsidR="00A176D2" w:rsidRDefault="00A176D2" w:rsidP="00D6682E">
      <w:pPr>
        <w:tabs>
          <w:tab w:val="left" w:pos="5103"/>
        </w:tabs>
        <w:ind w:right="48"/>
        <w:rPr>
          <w:rFonts w:ascii="Gotham Book" w:hAnsi="Gotham Book" w:cs="Arial"/>
          <w:b/>
          <w:color w:val="595959" w:themeColor="text1" w:themeTint="A6"/>
          <w:sz w:val="22"/>
        </w:rPr>
      </w:pPr>
    </w:p>
    <w:p w:rsidR="00A176D2" w:rsidRPr="00A176D2" w:rsidRDefault="00A176D2" w:rsidP="00A176D2">
      <w:pPr>
        <w:tabs>
          <w:tab w:val="left" w:pos="5103"/>
        </w:tabs>
        <w:ind w:right="48"/>
        <w:rPr>
          <w:rFonts w:ascii="Gotham Book" w:hAnsi="Gotham Book" w:cs="Arial"/>
          <w:sz w:val="22"/>
        </w:rPr>
      </w:pPr>
      <w:r w:rsidRPr="00A176D2">
        <w:rPr>
          <w:rFonts w:ascii="Gotham Book" w:hAnsi="Gotham Book" w:cs="Arial"/>
          <w:sz w:val="22"/>
        </w:rPr>
        <w:t>Por ún</w:t>
      </w:r>
      <w:r w:rsidR="007E6057">
        <w:rPr>
          <w:rFonts w:ascii="Gotham Book" w:hAnsi="Gotham Book" w:cs="Arial"/>
          <w:sz w:val="22"/>
        </w:rPr>
        <w:t>ica vez y en el supuesto de que la o el Secretario Técnico</w:t>
      </w:r>
      <w:r w:rsidRPr="00A176D2">
        <w:rPr>
          <w:rFonts w:ascii="Gotham Book" w:hAnsi="Gotham Book" w:cs="Arial"/>
          <w:sz w:val="22"/>
        </w:rPr>
        <w:t xml:space="preserve"> detecte la necesidad de subsanar alguna deficiencia en la denuncia, lo hará del conocimiento de quién la haya presentado, siempre y cuando no siendo servidor o servidora pública, haya proporcionado algún medio para contactarlo. Ello a efecto de que, de la manera más expedita posible, la persona interesada pueda subsanar dichas deficiencias y el o la Secretaria Técnica, esté en condiciones de darle trámite y hacerla del conocimiento del Comité. De no contar con respuesta alguna por parte de dicho interesado(a), el expediente con número de folio se archivará como concluido. </w:t>
      </w:r>
    </w:p>
    <w:p w:rsidR="00A176D2" w:rsidRDefault="00A176D2" w:rsidP="00D6682E">
      <w:pPr>
        <w:tabs>
          <w:tab w:val="left" w:pos="5103"/>
        </w:tabs>
        <w:ind w:right="48"/>
        <w:rPr>
          <w:rFonts w:ascii="Gotham Book" w:hAnsi="Gotham Book" w:cs="Arial"/>
          <w:b/>
          <w:color w:val="595959" w:themeColor="text1" w:themeTint="A6"/>
          <w:sz w:val="22"/>
        </w:rPr>
      </w:pPr>
    </w:p>
    <w:p w:rsidR="00D6682E" w:rsidRPr="00D6682E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b/>
          <w:color w:val="595959" w:themeColor="text1" w:themeTint="A6"/>
          <w:sz w:val="12"/>
        </w:rPr>
      </w:pPr>
    </w:p>
    <w:p w:rsidR="00D6682E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</w:rPr>
      </w:pPr>
      <w:r w:rsidRPr="00E67DD9">
        <w:rPr>
          <w:rFonts w:ascii="Gotham Book" w:hAnsi="Gotham Book"/>
          <w:noProof/>
          <w:sz w:val="22"/>
          <w:lang w:val="es-ES" w:eastAsia="es-ES"/>
        </w:rPr>
        <w:lastRenderedPageBreak/>
        <w:drawing>
          <wp:inline distT="0" distB="0" distL="0" distR="0" wp14:anchorId="3A48DF60" wp14:editId="18AE317B">
            <wp:extent cx="6324600" cy="1733550"/>
            <wp:effectExtent l="0" t="57150" r="0" b="38100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D6682E" w:rsidRPr="00E67DD9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</w:rPr>
      </w:pPr>
    </w:p>
    <w:p w:rsidR="00D6682E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</w:rPr>
      </w:pPr>
      <w:r w:rsidRPr="001B705A">
        <w:rPr>
          <w:rFonts w:ascii="Gotham Book" w:hAnsi="Gotham Book" w:cs="Arial"/>
          <w:sz w:val="22"/>
        </w:rPr>
        <w:t xml:space="preserve">Es importante precisar que la información contenida en las denuncias podrá ser considerada como un </w:t>
      </w:r>
      <w:r w:rsidRPr="002C77C4">
        <w:rPr>
          <w:rFonts w:ascii="Gotham Book" w:hAnsi="Gotham Book" w:cs="Arial"/>
          <w:color w:val="000000"/>
          <w:sz w:val="22"/>
        </w:rPr>
        <w:t>antecedente para el Comité cuando éstas involucren reiteradamente a una o a un servidor público</w:t>
      </w:r>
      <w:r w:rsidRPr="001B705A">
        <w:rPr>
          <w:rFonts w:ascii="Gotham Book" w:hAnsi="Gotham Book" w:cs="Arial"/>
          <w:sz w:val="22"/>
        </w:rPr>
        <w:t xml:space="preserve"> en particular.</w:t>
      </w:r>
    </w:p>
    <w:p w:rsidR="00D6682E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</w:rPr>
      </w:pPr>
    </w:p>
    <w:p w:rsidR="00D6682E" w:rsidRPr="002C77C4" w:rsidRDefault="00D6682E" w:rsidP="009528DD">
      <w:pPr>
        <w:shd w:val="clear" w:color="auto" w:fill="D9D9D9" w:themeFill="background1" w:themeFillShade="D9"/>
        <w:tabs>
          <w:tab w:val="left" w:pos="5103"/>
        </w:tabs>
        <w:spacing w:before="60" w:after="60"/>
        <w:ind w:left="1134" w:right="1327"/>
        <w:contextualSpacing/>
        <w:jc w:val="center"/>
        <w:rPr>
          <w:rFonts w:ascii="Gotham Book" w:hAnsi="Gotham Book" w:cs="Arial"/>
          <w:b/>
          <w:color w:val="595959" w:themeColor="text1" w:themeTint="A6"/>
          <w:sz w:val="22"/>
        </w:rPr>
      </w:pPr>
      <w:r w:rsidRPr="002C77C4">
        <w:rPr>
          <w:rFonts w:ascii="Gotham Book" w:hAnsi="Gotham Book" w:cs="Arial"/>
          <w:b/>
          <w:color w:val="595959" w:themeColor="text1" w:themeTint="A6"/>
          <w:sz w:val="22"/>
        </w:rPr>
        <w:t>Formación de Precedente</w:t>
      </w:r>
    </w:p>
    <w:p w:rsidR="00D6682E" w:rsidRDefault="00D6682E" w:rsidP="00D6682E">
      <w:pPr>
        <w:tabs>
          <w:tab w:val="left" w:pos="5103"/>
        </w:tabs>
        <w:ind w:left="1134" w:right="48"/>
        <w:rPr>
          <w:rFonts w:ascii="Gotham Book" w:hAnsi="Gotham Book" w:cs="Arial"/>
          <w:sz w:val="22"/>
        </w:rPr>
      </w:pPr>
    </w:p>
    <w:p w:rsidR="00D6682E" w:rsidRPr="001B705A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b/>
          <w:color w:val="595959" w:themeColor="text1" w:themeTint="A6"/>
          <w:sz w:val="22"/>
          <w:szCs w:val="24"/>
        </w:rPr>
      </w:pPr>
      <w:r w:rsidRPr="001B705A">
        <w:rPr>
          <w:rFonts w:ascii="Gotham Book" w:hAnsi="Gotham Book" w:cs="Arial"/>
          <w:b/>
          <w:color w:val="595959" w:themeColor="text1" w:themeTint="A6"/>
          <w:sz w:val="22"/>
          <w:szCs w:val="24"/>
        </w:rPr>
        <w:t>e). Acuse de recibo.</w:t>
      </w:r>
    </w:p>
    <w:p w:rsidR="00D6682E" w:rsidRPr="001B705A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</w:p>
    <w:p w:rsidR="00D6682E" w:rsidRPr="001B705A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  <w:r w:rsidRPr="001B705A">
        <w:rPr>
          <w:rFonts w:ascii="Gotham Book" w:hAnsi="Gotham Book" w:cs="Arial"/>
          <w:sz w:val="22"/>
          <w:szCs w:val="24"/>
        </w:rPr>
        <w:t>La o el Secretario Técnico entregará a quien haya presentado la denuncia, un acuse de recibo impreso o electrónico, en el que conste el número o folio del expediente bajo el cual estará respaldada la denuncia, la fecha y hora de la recepción, la relación de los elementos probatorios aportados por la o el denunciante</w:t>
      </w:r>
      <w:r w:rsidR="00331B12">
        <w:rPr>
          <w:rFonts w:ascii="Gotham Book" w:hAnsi="Gotham Book" w:cs="Arial"/>
          <w:sz w:val="22"/>
          <w:szCs w:val="24"/>
        </w:rPr>
        <w:t>, así como el nombre y firma de quien recibe</w:t>
      </w:r>
      <w:r w:rsidRPr="001B705A">
        <w:rPr>
          <w:rFonts w:ascii="Gotham Book" w:hAnsi="Gotham Book" w:cs="Arial"/>
          <w:sz w:val="22"/>
          <w:szCs w:val="24"/>
        </w:rPr>
        <w:t xml:space="preserve">. </w:t>
      </w:r>
    </w:p>
    <w:p w:rsidR="00D6682E" w:rsidRPr="001B705A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</w:p>
    <w:p w:rsidR="00D6682E" w:rsidRPr="001B705A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  <w:r w:rsidRPr="001B705A">
        <w:rPr>
          <w:rFonts w:ascii="Gotham Book" w:hAnsi="Gotham Book" w:cs="Arial"/>
          <w:sz w:val="22"/>
          <w:szCs w:val="24"/>
        </w:rPr>
        <w:t xml:space="preserve">En el acuse de recibo que se genere se deberá incluir una leyenda que informe a la o el denunciante que la circunstancia de presentar una denuncia, no otorga a la persona que la promueve el derecho de exigir una determinada actuación por parte del Comité. </w:t>
      </w:r>
    </w:p>
    <w:p w:rsidR="00D6682E" w:rsidRPr="001B705A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</w:p>
    <w:p w:rsidR="00D6682E" w:rsidRPr="001B705A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color w:val="595959" w:themeColor="text1" w:themeTint="A6"/>
          <w:sz w:val="22"/>
          <w:szCs w:val="24"/>
        </w:rPr>
      </w:pPr>
      <w:r w:rsidRPr="001B705A">
        <w:rPr>
          <w:rFonts w:ascii="Gotham Book" w:hAnsi="Gotham Book" w:cs="Arial"/>
          <w:b/>
          <w:color w:val="595959" w:themeColor="text1" w:themeTint="A6"/>
          <w:sz w:val="22"/>
          <w:szCs w:val="24"/>
        </w:rPr>
        <w:t>f). Aviso para su conocimiento a la o el Presidente</w:t>
      </w:r>
      <w:r w:rsidR="00F83EAC">
        <w:rPr>
          <w:rFonts w:ascii="Gotham Book" w:hAnsi="Gotham Book" w:cs="Arial"/>
          <w:b/>
          <w:color w:val="595959" w:themeColor="text1" w:themeTint="A6"/>
          <w:sz w:val="22"/>
          <w:szCs w:val="24"/>
        </w:rPr>
        <w:t xml:space="preserve"> y</w:t>
      </w:r>
      <w:r w:rsidRPr="001B705A">
        <w:rPr>
          <w:rFonts w:ascii="Gotham Book" w:hAnsi="Gotham Book" w:cs="Arial"/>
          <w:b/>
          <w:color w:val="595959" w:themeColor="text1" w:themeTint="A6"/>
          <w:sz w:val="22"/>
          <w:szCs w:val="24"/>
        </w:rPr>
        <w:t xml:space="preserve"> a los demás integrantes del Comité</w:t>
      </w:r>
      <w:r w:rsidR="00F83EAC">
        <w:rPr>
          <w:rFonts w:ascii="Gotham Book" w:hAnsi="Gotham Book" w:cs="Arial"/>
          <w:b/>
          <w:color w:val="595959" w:themeColor="text1" w:themeTint="A6"/>
          <w:sz w:val="22"/>
          <w:szCs w:val="24"/>
        </w:rPr>
        <w:t>.</w:t>
      </w:r>
    </w:p>
    <w:p w:rsidR="00D6682E" w:rsidRPr="001B705A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</w:p>
    <w:p w:rsidR="00D6682E" w:rsidRPr="001B705A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  <w:r w:rsidRPr="001B705A">
        <w:rPr>
          <w:rFonts w:ascii="Gotham Book" w:hAnsi="Gotham Book" w:cs="Arial"/>
          <w:sz w:val="22"/>
          <w:szCs w:val="24"/>
        </w:rPr>
        <w:t xml:space="preserve">El o la Secretaria Técnica por los medios más expeditos, preferentemente electrónicos, o los que en su caso se hayan determinado en el documento normativo que contenga el procedimiento de atención de denuncias, informará a el o la Presidente del Comité sobre la recepción de toda  denuncia que se presente, el número o folio de expediente asignado y un breve resumen del asunto al que se refiere. Asimismo y para el caso de que la denuncia haya sido procedente, </w:t>
      </w:r>
      <w:r w:rsidR="00331B12">
        <w:rPr>
          <w:rFonts w:ascii="Gotham Book" w:hAnsi="Gotham Book" w:cs="Arial"/>
          <w:sz w:val="22"/>
          <w:szCs w:val="24"/>
        </w:rPr>
        <w:t>le</w:t>
      </w:r>
      <w:r w:rsidRPr="001B705A">
        <w:rPr>
          <w:rFonts w:ascii="Gotham Book" w:hAnsi="Gotham Book" w:cs="Arial"/>
          <w:sz w:val="22"/>
          <w:szCs w:val="24"/>
        </w:rPr>
        <w:t xml:space="preserve">  turnará  el expediente original a efecto de que pueda</w:t>
      </w:r>
      <w:r w:rsidR="00331B12">
        <w:rPr>
          <w:rFonts w:ascii="Gotham Book" w:hAnsi="Gotham Book" w:cs="Arial"/>
          <w:sz w:val="22"/>
          <w:szCs w:val="24"/>
        </w:rPr>
        <w:t xml:space="preserve"> hacerse del conocimiento del Comité e</w:t>
      </w:r>
      <w:r w:rsidRPr="001B705A">
        <w:rPr>
          <w:rFonts w:ascii="Gotham Book" w:hAnsi="Gotham Book" w:cs="Arial"/>
          <w:sz w:val="22"/>
          <w:szCs w:val="24"/>
        </w:rPr>
        <w:t xml:space="preserve"> incorporarse a la orden del día de la siguiente sesión ordinaria o extraordinaria. </w:t>
      </w:r>
    </w:p>
    <w:p w:rsidR="00D6682E" w:rsidRPr="001B705A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</w:p>
    <w:p w:rsidR="00806634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  <w:r w:rsidRPr="001B705A">
        <w:rPr>
          <w:rFonts w:ascii="Gotham Book" w:hAnsi="Gotham Book" w:cs="Arial"/>
          <w:sz w:val="22"/>
          <w:szCs w:val="24"/>
        </w:rPr>
        <w:t>Con relación a las denuncias que no satisficieron los requisitos de procedencia, la o el Secretario Técnico deberá informar al Comité sobre su recepción, el número de expediente o folio que se le asignó, y la razón o razones por las que el expediente se clasificó como concluido y archivado.</w:t>
      </w:r>
    </w:p>
    <w:p w:rsidR="00D6682E" w:rsidRPr="002C77C4" w:rsidRDefault="00331B12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  <w:r>
        <w:rPr>
          <w:rFonts w:ascii="Gotham Book" w:hAnsi="Gotham Book" w:cs="Arial"/>
          <w:noProof/>
          <w:sz w:val="22"/>
          <w:szCs w:val="24"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101600</wp:posOffset>
                </wp:positionV>
                <wp:extent cx="5802630" cy="3181985"/>
                <wp:effectExtent l="0" t="0" r="26670" b="37465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2630" cy="3181985"/>
                          <a:chOff x="1683" y="1880"/>
                          <a:chExt cx="9138" cy="5011"/>
                        </a:xfrm>
                      </wpg:grpSpPr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683" y="3879"/>
                            <a:ext cx="1984" cy="1134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69D9" w:rsidRPr="001B705A" w:rsidRDefault="001569D9" w:rsidP="00D6682E">
                              <w:pPr>
                                <w:ind w:right="45"/>
                                <w:jc w:val="center"/>
                                <w:rPr>
                                  <w:rFonts w:ascii="Gotham Book" w:hAnsi="Gotham Book"/>
                                  <w:sz w:val="22"/>
                                </w:rPr>
                              </w:pPr>
                              <w:r w:rsidRPr="001B705A">
                                <w:rPr>
                                  <w:rFonts w:ascii="Gotham Book" w:hAnsi="Gotham Book"/>
                                  <w:sz w:val="22"/>
                                </w:rPr>
                                <w:t>Se recibe la</w:t>
                              </w:r>
                            </w:p>
                            <w:p w:rsidR="001569D9" w:rsidRPr="001B705A" w:rsidRDefault="001569D9" w:rsidP="00D6682E">
                              <w:pPr>
                                <w:ind w:right="45"/>
                                <w:jc w:val="center"/>
                                <w:rPr>
                                  <w:rFonts w:ascii="Gotham Book" w:hAnsi="Gotham Book"/>
                                  <w:sz w:val="22"/>
                                </w:rPr>
                              </w:pPr>
                              <w:r w:rsidRPr="001B705A">
                                <w:rPr>
                                  <w:rFonts w:ascii="Gotham Book" w:hAnsi="Gotham Book"/>
                                  <w:sz w:val="22"/>
                                </w:rPr>
                                <w:t>Denuncia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783" y="4295"/>
                            <a:ext cx="660" cy="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518" y="3894"/>
                            <a:ext cx="1984" cy="1134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69D9" w:rsidRPr="001B705A" w:rsidRDefault="001569D9" w:rsidP="00D6682E">
                              <w:pPr>
                                <w:ind w:right="30"/>
                                <w:jc w:val="center"/>
                                <w:rPr>
                                  <w:rFonts w:ascii="Gotham Book" w:hAnsi="Gotham Book"/>
                                  <w:sz w:val="22"/>
                                </w:rPr>
                              </w:pPr>
                              <w:r w:rsidRPr="001B705A">
                                <w:rPr>
                                  <w:rFonts w:ascii="Gotham Book" w:hAnsi="Gotham Book"/>
                                  <w:sz w:val="22"/>
                                </w:rPr>
                                <w:t>Secretario/a Técnico/a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6753" y="4295"/>
                            <a:ext cx="660" cy="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7518" y="3845"/>
                            <a:ext cx="3288" cy="1168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69D9" w:rsidRPr="001B705A" w:rsidRDefault="001569D9" w:rsidP="00D6682E">
                              <w:pPr>
                                <w:ind w:right="27"/>
                                <w:jc w:val="center"/>
                                <w:rPr>
                                  <w:rFonts w:ascii="Gotham Book" w:hAnsi="Gotham Book"/>
                                  <w:sz w:val="22"/>
                                </w:rPr>
                              </w:pPr>
                              <w:r>
                                <w:rPr>
                                  <w:rFonts w:ascii="Gotham Book" w:hAnsi="Gotham Book"/>
                                  <w:sz w:val="22"/>
                                </w:rPr>
                                <w:t>Informa a la (el)</w:t>
                              </w:r>
                            </w:p>
                            <w:p w:rsidR="001569D9" w:rsidRPr="001B705A" w:rsidRDefault="001569D9" w:rsidP="00D6682E">
                              <w:pPr>
                                <w:ind w:right="27"/>
                                <w:jc w:val="center"/>
                                <w:rPr>
                                  <w:rFonts w:ascii="Gotham Book" w:hAnsi="Gotham Book"/>
                                  <w:sz w:val="22"/>
                                </w:rPr>
                              </w:pPr>
                              <w:r w:rsidRPr="001B705A">
                                <w:rPr>
                                  <w:rFonts w:ascii="Gotham Book" w:hAnsi="Gotham Book"/>
                                  <w:sz w:val="22"/>
                                </w:rPr>
                                <w:t>Presidente del Comité</w:t>
                              </w:r>
                              <w:r>
                                <w:rPr>
                                  <w:rFonts w:ascii="Gotham Book" w:hAnsi="Gotham Book"/>
                                  <w:sz w:val="22"/>
                                </w:rPr>
                                <w:t xml:space="preserve"> (en cualquier caso)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AutoShape 1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178" y="3163"/>
                            <a:ext cx="660" cy="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208" y="5451"/>
                            <a:ext cx="660" cy="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503" y="1880"/>
                            <a:ext cx="3288" cy="1380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69D9" w:rsidRPr="001B705A" w:rsidRDefault="001569D9" w:rsidP="00D6682E">
                              <w:pPr>
                                <w:ind w:right="0"/>
                                <w:jc w:val="center"/>
                                <w:rPr>
                                  <w:rFonts w:ascii="Gotham Book" w:hAnsi="Gotham Book"/>
                                  <w:sz w:val="22"/>
                                </w:rPr>
                              </w:pPr>
                              <w:r>
                                <w:rPr>
                                  <w:rFonts w:ascii="Gotham Book" w:hAnsi="Gotham Book"/>
                                  <w:sz w:val="22"/>
                                </w:rPr>
                                <w:t>Informa y turna el</w:t>
                              </w:r>
                              <w:r w:rsidRPr="001B705A">
                                <w:rPr>
                                  <w:rFonts w:ascii="Gotham Book" w:hAnsi="Gotham Book"/>
                                  <w:sz w:val="22"/>
                                </w:rPr>
                                <w:t xml:space="preserve"> expediente original al</w:t>
                              </w:r>
                              <w:r>
                                <w:rPr>
                                  <w:rFonts w:ascii="Gotham Book" w:hAnsi="Gotham Book"/>
                                  <w:sz w:val="22"/>
                                </w:rPr>
                                <w:t xml:space="preserve"> </w:t>
                              </w:r>
                              <w:r w:rsidRPr="001B705A">
                                <w:rPr>
                                  <w:rFonts w:ascii="Gotham Book" w:hAnsi="Gotham Book"/>
                                  <w:sz w:val="22"/>
                                </w:rPr>
                                <w:t xml:space="preserve">Comité </w:t>
                              </w:r>
                              <w:r>
                                <w:rPr>
                                  <w:rFonts w:ascii="Gotham Book" w:hAnsi="Gotham Book"/>
                                  <w:sz w:val="22"/>
                                </w:rPr>
                                <w:t xml:space="preserve">(Presiente o Pleno) </w:t>
                              </w:r>
                              <w:r w:rsidRPr="001B705A">
                                <w:rPr>
                                  <w:rFonts w:ascii="Gotham Book" w:hAnsi="Gotham Book"/>
                                  <w:sz w:val="22"/>
                                </w:rPr>
                                <w:t>para su atención.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4518" y="2274"/>
                            <a:ext cx="1984" cy="567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69D9" w:rsidRPr="001B705A" w:rsidRDefault="001569D9" w:rsidP="00D6682E">
                              <w:pPr>
                                <w:ind w:right="0"/>
                                <w:jc w:val="center"/>
                                <w:rPr>
                                  <w:rFonts w:ascii="Gotham Book" w:hAnsi="Gotham Book"/>
                                  <w:b/>
                                  <w:sz w:val="22"/>
                                </w:rPr>
                              </w:pPr>
                              <w:r w:rsidRPr="001B705A">
                                <w:rPr>
                                  <w:rFonts w:ascii="Gotham Book" w:hAnsi="Gotham Book"/>
                                  <w:b/>
                                  <w:sz w:val="22"/>
                                </w:rPr>
                                <w:t>SI PROCEDE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4578" y="6042"/>
                            <a:ext cx="1984" cy="567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69D9" w:rsidRPr="001B705A" w:rsidRDefault="001569D9" w:rsidP="00D6682E">
                              <w:pPr>
                                <w:ind w:right="0"/>
                                <w:jc w:val="center"/>
                                <w:rPr>
                                  <w:rFonts w:ascii="Gotham Book" w:hAnsi="Gotham Book"/>
                                  <w:b/>
                                  <w:sz w:val="22"/>
                                </w:rPr>
                              </w:pPr>
                              <w:r w:rsidRPr="001B705A">
                                <w:rPr>
                                  <w:rFonts w:ascii="Gotham Book" w:hAnsi="Gotham Book"/>
                                  <w:b/>
                                  <w:sz w:val="22"/>
                                </w:rPr>
                                <w:t>NO PROCEDE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7533" y="5757"/>
                            <a:ext cx="3288" cy="1134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69D9" w:rsidRPr="001B705A" w:rsidRDefault="001569D9" w:rsidP="00D6682E">
                              <w:pPr>
                                <w:rPr>
                                  <w:rFonts w:ascii="Gotham Book" w:hAnsi="Gotham Book"/>
                                  <w:sz w:val="22"/>
                                </w:rPr>
                              </w:pPr>
                              <w:r w:rsidRPr="001B705A">
                                <w:rPr>
                                  <w:rFonts w:ascii="Gotham Book" w:hAnsi="Gotham Book"/>
                                  <w:sz w:val="22"/>
                                </w:rPr>
                                <w:t>Informa al Comité sobre            su la recepción y las razones s  es          de su conclusión y archivo.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6678" y="2420"/>
                            <a:ext cx="660" cy="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6768" y="6187"/>
                            <a:ext cx="660" cy="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8" style="position:absolute;left:0;text-align:left;margin-left:13.1pt;margin-top:8pt;width:456.9pt;height:250.55pt;z-index:251660288;mso-position-horizontal-relative:text;mso-position-vertical-relative:text" coordorigin="1683,1880" coordsize="9138,5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7" o:spid="_x0000_s1029" type="#_x0000_t176" style="position:absolute;left:1683;top:3879;width:1984;height:1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KiqsMA&#10;AADaAAAADwAAAGRycy9kb3ducmV2LnhtbESPQWvCQBSE70L/w/IK3nTTCiKpq4hQLLQeTC3x+Mg+&#10;N8Hs25jdJum/dwWhx2FmvmGW68HWoqPWV44VvEwTEMSF0xUbBcfv98kChA/IGmvHpOCPPKxXT6Ml&#10;ptr1fKAuC0ZECPsUFZQhNKmUvijJop+6hjh6Z9daDFG2RuoW+wi3tXxNkrm0WHFcKLGhbUnFJfu1&#10;CswOf/rTdn8d8gzt8cvM8s8uV2r8PGzeQAQawn/40f7QCuZwvxJv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KiqsMAAADaAAAADwAAAAAAAAAAAAAAAACYAgAAZHJzL2Rv&#10;d25yZXYueG1sUEsFBgAAAAAEAAQA9QAAAIgDAAAAAA==&#10;" fillcolor="#a5a5a5 [2092]" stroked="f" strokecolor="#f2f2f2 [3041]" strokeweight="3pt">
                  <v:shadow on="t" color="#525252 [1606]" opacity=".5" offset="1pt"/>
                  <v:textbox>
                    <w:txbxContent>
                      <w:p w:rsidR="001569D9" w:rsidRPr="001B705A" w:rsidRDefault="001569D9" w:rsidP="00D6682E">
                        <w:pPr>
                          <w:ind w:right="45"/>
                          <w:jc w:val="center"/>
                          <w:rPr>
                            <w:rFonts w:ascii="Gotham Book" w:hAnsi="Gotham Book"/>
                            <w:sz w:val="22"/>
                          </w:rPr>
                        </w:pPr>
                        <w:r w:rsidRPr="001B705A">
                          <w:rPr>
                            <w:rFonts w:ascii="Gotham Book" w:hAnsi="Gotham Book"/>
                            <w:sz w:val="22"/>
                          </w:rPr>
                          <w:t>Se recibe la</w:t>
                        </w:r>
                      </w:p>
                      <w:p w:rsidR="001569D9" w:rsidRPr="001B705A" w:rsidRDefault="001569D9" w:rsidP="00D6682E">
                        <w:pPr>
                          <w:ind w:right="45"/>
                          <w:jc w:val="center"/>
                          <w:rPr>
                            <w:rFonts w:ascii="Gotham Book" w:hAnsi="Gotham Book"/>
                            <w:sz w:val="22"/>
                          </w:rPr>
                        </w:pPr>
                        <w:r w:rsidRPr="001B705A">
                          <w:rPr>
                            <w:rFonts w:ascii="Gotham Book" w:hAnsi="Gotham Book"/>
                            <w:sz w:val="22"/>
                          </w:rPr>
                          <w:t>Denuncia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8" o:spid="_x0000_s1030" type="#_x0000_t13" style="position:absolute;left:3783;top:4295;width:66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xJhsYA&#10;AADbAAAADwAAAGRycy9kb3ducmV2LnhtbESPT2vCQBDF74LfYRmhF6mbhiIluooKxULx4J9Dj2N2&#10;mqRmZ0N2a1I/vXMQepvhvXnvN/Nl72p1pTZUng28TBJQxLm3FRcGTsf35zdQISJbrD2TgT8KsFwM&#10;B3PMrO94T9dDLJSEcMjQQBljk2kd8pIcholviEX79q3DKGtbaNtiJ+Gu1mmSTLXDiqWhxIY2JeWX&#10;w68zcLzduvG52O22n1/+57RO01e7dcY8jfrVDFSkPv6bH9cfVvCFXn6RAf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xJhsYAAADbAAAADwAAAAAAAAAAAAAAAACYAgAAZHJz&#10;L2Rvd25yZXYueG1sUEsFBgAAAAAEAAQA9QAAAIsDAAAAAA==&#10;" fillcolor="#a5a5a5 [2092]" stroked="f"/>
                <v:shape id="AutoShape 9" o:spid="_x0000_s1031" type="#_x0000_t176" style="position:absolute;left:4518;top:3894;width:1984;height:1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tGdcIA&#10;AADbAAAADwAAAGRycy9kb3ducmV2LnhtbERPTWvCQBC9F/oflin0VjcqFEldRYSiYHswTYnHITtu&#10;gtnZNLsm6b/vCkJv83ifs1yPthE9db52rGA6SUAQl07XbBTkX+8vCxA+IGtsHJOCX/KwXj0+LDHV&#10;buAj9VkwIoawT1FBFUKbSunLiiz6iWuJI3d2ncUQYWek7nCI4baRsyR5lRZrjg0VtrStqLxkV6vA&#10;7PB7OG0/f8YiQ5t/mHlx6Aulnp/GzRuIQGP4F9/dex3nT+H2Sz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e0Z1wgAAANsAAAAPAAAAAAAAAAAAAAAAAJgCAABkcnMvZG93&#10;bnJldi54bWxQSwUGAAAAAAQABAD1AAAAhwMAAAAA&#10;" fillcolor="#a5a5a5 [2092]" stroked="f" strokecolor="#f2f2f2 [3041]" strokeweight="3pt">
                  <v:shadow on="t" color="#525252 [1606]" opacity=".5" offset="1pt"/>
                  <v:textbox>
                    <w:txbxContent>
                      <w:p w:rsidR="001569D9" w:rsidRPr="001B705A" w:rsidRDefault="001569D9" w:rsidP="00D6682E">
                        <w:pPr>
                          <w:ind w:right="30"/>
                          <w:jc w:val="center"/>
                          <w:rPr>
                            <w:rFonts w:ascii="Gotham Book" w:hAnsi="Gotham Book"/>
                            <w:sz w:val="22"/>
                          </w:rPr>
                        </w:pPr>
                        <w:r w:rsidRPr="001B705A">
                          <w:rPr>
                            <w:rFonts w:ascii="Gotham Book" w:hAnsi="Gotham Book"/>
                            <w:sz w:val="22"/>
                          </w:rPr>
                          <w:t>Secretario/a Técnico/a</w:t>
                        </w:r>
                      </w:p>
                    </w:txbxContent>
                  </v:textbox>
                </v:shape>
                <v:shape id="AutoShape 10" o:spid="_x0000_s1032" type="#_x0000_t13" style="position:absolute;left:6753;top:4295;width:66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JyasQA&#10;AADbAAAADwAAAGRycy9kb3ducmV2LnhtbERPTWvCQBC9C/6HZQq9SLMxFJE0q1ShWJAcqh48TrPT&#10;JG12NmS3JubXdwuCt3m8z8nWg2nEhTpXW1Ywj2IQxIXVNZcKTse3pyUI55E1NpZJwZUcrFfTSYap&#10;tj1/0OXgSxFC2KWooPK+TaV0RUUGXWRb4sB92c6gD7Arpe6wD+GmkUkcL6TBmkNDhS1tKyp+Dr9G&#10;wXEc+9lnmee7/dl+nzZJ8qx3RqnHh+H1BYSnwd/FN/e7DvMT+P8lH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CcmrEAAAA2wAAAA8AAAAAAAAAAAAAAAAAmAIAAGRycy9k&#10;b3ducmV2LnhtbFBLBQYAAAAABAAEAPUAAACJAwAAAAA=&#10;" fillcolor="#a5a5a5 [2092]" stroked="f"/>
                <v:shape id="AutoShape 11" o:spid="_x0000_s1033" type="#_x0000_t176" style="position:absolute;left:7518;top:3845;width:3288;height:1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9mcIA&#10;AADbAAAADwAAAGRycy9kb3ducmV2LnhtbERPTWvCQBC9C/6HZYTedKNCkegqRZAK1kNTJT0O2ekm&#10;NDubZtck/vtuQehtHu9zNrvB1qKj1leOFcxnCQjiwumKjYLLx2G6AuEDssbaMSm4k4fddjzaYKpd&#10;z+/UZcGIGMI+RQVlCE0qpS9KsuhnriGO3JdrLYYIWyN1i30Mt7VcJMmztFhxbCixoX1JxXd2swrM&#10;K177z/35Z8gztJc3s8xPXa7U02R4WYMINIR/8cN91HH+Ev5+i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5X2ZwgAAANsAAAAPAAAAAAAAAAAAAAAAAJgCAABkcnMvZG93&#10;bnJldi54bWxQSwUGAAAAAAQABAD1AAAAhwMAAAAA&#10;" fillcolor="#a5a5a5 [2092]" stroked="f" strokecolor="#f2f2f2 [3041]" strokeweight="3pt">
                  <v:shadow on="t" color="#525252 [1606]" opacity=".5" offset="1pt"/>
                  <v:textbox>
                    <w:txbxContent>
                      <w:p w:rsidR="001569D9" w:rsidRPr="001B705A" w:rsidRDefault="001569D9" w:rsidP="00D6682E">
                        <w:pPr>
                          <w:ind w:right="27"/>
                          <w:jc w:val="center"/>
                          <w:rPr>
                            <w:rFonts w:ascii="Gotham Book" w:hAnsi="Gotham Book"/>
                            <w:sz w:val="22"/>
                          </w:rPr>
                        </w:pPr>
                        <w:r>
                          <w:rPr>
                            <w:rFonts w:ascii="Gotham Book" w:hAnsi="Gotham Book"/>
                            <w:sz w:val="22"/>
                          </w:rPr>
                          <w:t>Informa a la (el)</w:t>
                        </w:r>
                      </w:p>
                      <w:p w:rsidR="001569D9" w:rsidRPr="001B705A" w:rsidRDefault="001569D9" w:rsidP="00D6682E">
                        <w:pPr>
                          <w:ind w:right="27"/>
                          <w:jc w:val="center"/>
                          <w:rPr>
                            <w:rFonts w:ascii="Gotham Book" w:hAnsi="Gotham Book"/>
                            <w:sz w:val="22"/>
                          </w:rPr>
                        </w:pPr>
                        <w:r w:rsidRPr="001B705A">
                          <w:rPr>
                            <w:rFonts w:ascii="Gotham Book" w:hAnsi="Gotham Book"/>
                            <w:sz w:val="22"/>
                          </w:rPr>
                          <w:t>Presidente del Comité</w:t>
                        </w:r>
                        <w:r>
                          <w:rPr>
                            <w:rFonts w:ascii="Gotham Book" w:hAnsi="Gotham Book"/>
                            <w:sz w:val="22"/>
                          </w:rPr>
                          <w:t xml:space="preserve"> (en cualquier caso)</w:t>
                        </w:r>
                      </w:p>
                    </w:txbxContent>
                  </v:textbox>
                </v:shape>
                <v:shape id="AutoShape 12" o:spid="_x0000_s1034" type="#_x0000_t13" style="position:absolute;left:5178;top:3163;width:660;height:3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afUb0A&#10;AADbAAAADwAAAGRycy9kb3ducmV2LnhtbERPSwrCMBDdC94hjOBOU0VEqlGkIIig4GfjbmjGttpM&#10;ShO1enojCO7m8b4zWzSmFA+qXWFZwaAfgSBOrS44U3A6rnoTEM4jaywtk4IXOVjM260Zxto+eU+P&#10;g89ECGEXo4Lc+yqW0qU5GXR9WxEH7mJrgz7AOpO6xmcIN6UcRtFYGiw4NORYUZJTejvcjYL95H15&#10;b6+D5rwpMKIqSeyOEqW6nWY5BeGp8X/xz73WYf4Ivr+EA+T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tafUb0AAADbAAAADwAAAAAAAAAAAAAAAACYAgAAZHJzL2Rvd25yZXYu&#10;eG1sUEsFBgAAAAAEAAQA9QAAAIIDAAAAAA==&#10;" fillcolor="#a5a5a5 [2092]" stroked="f"/>
                <v:shape id="AutoShape 13" o:spid="_x0000_s1035" type="#_x0000_t13" style="position:absolute;left:5208;top:5451;width:660;height:30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wvHL4A&#10;AADbAAAADwAAAGRycy9kb3ducmV2LnhtbERPTYvCMBC9C/6HMMLeNHFZRapR1GUXr1bB65CMbbGZ&#10;lCZrq79+s7DgbR7vc1ab3tXiTm2oPGuYThQIYuNtxYWG8+lrvAARIrLF2jNpeFCAzXo4WGFmfcdH&#10;uuexECmEQ4YayhibTMpgSnIYJr4hTtzVtw5jgm0hbYtdCne1fFdqLh1WnBpKbGhfkrnlP07D9+fF&#10;fjzzDlHdznPVV4Z3F6P126jfLkFE6uNL/O8+2DR/Bn+/p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sLxy+AAAA2wAAAA8AAAAAAAAAAAAAAAAAmAIAAGRycy9kb3ducmV2&#10;LnhtbFBLBQYAAAAABAAEAPUAAACDAwAAAAA=&#10;" fillcolor="#a5a5a5 [2092]" stroked="f"/>
                <v:shape id="AutoShape 14" o:spid="_x0000_s1036" type="#_x0000_t176" style="position:absolute;left:7503;top:1880;width:3288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eAcIA&#10;AADbAAAADwAAAGRycy9kb3ducmV2LnhtbERPTWvCQBC9C/0PyxS86aYVRFJXEaFYaD2YWuJxyI6b&#10;YHY2ZrdJ+u9dQehtHu9zluvB1qKj1leOFbxMExDEhdMVGwXH7/fJAoQPyBprx6TgjzysV0+jJaba&#10;9XygLgtGxBD2KSooQ2hSKX1RkkU/dQ1x5M6utRgibI3ULfYx3NbyNUnm0mLFsaHEhrYlFZfs1yow&#10;O/zpT9v9dcgztMcvM8s/u1yp8fOweQMRaAj/4of7Q8f5c7j/E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kt4BwgAAANsAAAAPAAAAAAAAAAAAAAAAAJgCAABkcnMvZG93&#10;bnJldi54bWxQSwUGAAAAAAQABAD1AAAAhwMAAAAA&#10;" fillcolor="#a5a5a5 [2092]" stroked="f" strokecolor="#f2f2f2 [3041]" strokeweight="3pt">
                  <v:shadow on="t" color="#525252 [1606]" opacity=".5" offset="1pt"/>
                  <v:textbox>
                    <w:txbxContent>
                      <w:p w:rsidR="001569D9" w:rsidRPr="001B705A" w:rsidRDefault="001569D9" w:rsidP="00D6682E">
                        <w:pPr>
                          <w:ind w:right="0"/>
                          <w:jc w:val="center"/>
                          <w:rPr>
                            <w:rFonts w:ascii="Gotham Book" w:hAnsi="Gotham Book"/>
                            <w:sz w:val="22"/>
                          </w:rPr>
                        </w:pPr>
                        <w:r>
                          <w:rPr>
                            <w:rFonts w:ascii="Gotham Book" w:hAnsi="Gotham Book"/>
                            <w:sz w:val="22"/>
                          </w:rPr>
                          <w:t>Informa y turna el</w:t>
                        </w:r>
                        <w:r w:rsidRPr="001B705A">
                          <w:rPr>
                            <w:rFonts w:ascii="Gotham Book" w:hAnsi="Gotham Book"/>
                            <w:sz w:val="22"/>
                          </w:rPr>
                          <w:t xml:space="preserve"> expediente original al</w:t>
                        </w:r>
                        <w:r>
                          <w:rPr>
                            <w:rFonts w:ascii="Gotham Book" w:hAnsi="Gotham Book"/>
                            <w:sz w:val="22"/>
                          </w:rPr>
                          <w:t xml:space="preserve"> </w:t>
                        </w:r>
                        <w:r w:rsidRPr="001B705A">
                          <w:rPr>
                            <w:rFonts w:ascii="Gotham Book" w:hAnsi="Gotham Book"/>
                            <w:sz w:val="22"/>
                          </w:rPr>
                          <w:t xml:space="preserve">Comité </w:t>
                        </w:r>
                        <w:r>
                          <w:rPr>
                            <w:rFonts w:ascii="Gotham Book" w:hAnsi="Gotham Book"/>
                            <w:sz w:val="22"/>
                          </w:rPr>
                          <w:t xml:space="preserve">(Presiente o Pleno) </w:t>
                        </w:r>
                        <w:r w:rsidRPr="001B705A">
                          <w:rPr>
                            <w:rFonts w:ascii="Gotham Book" w:hAnsi="Gotham Book"/>
                            <w:sz w:val="22"/>
                          </w:rPr>
                          <w:t>para su atención.</w:t>
                        </w:r>
                      </w:p>
                    </w:txbxContent>
                  </v:textbox>
                </v:shape>
                <v:shape id="AutoShape 15" o:spid="_x0000_s1037" type="#_x0000_t176" style="position:absolute;left:4518;top:2274;width:1984;height: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57msIA&#10;AADbAAAADwAAAGRycy9kb3ducmV2LnhtbERPTWvCQBC9C/0PyxS86aYt1BJdpQilBe3BaInHITtu&#10;gtnZNLsm6b/vCoK3ebzPWawGW4uOWl85VvA0TUAQF05XbBQc9h+TNxA+IGusHZOCP/KwWj6MFphq&#10;1/OOuiwYEUPYp6igDKFJpfRFSRb91DXEkTu51mKIsDVSt9jHcFvL5yR5lRYrjg0lNrQuqThnF6vA&#10;fOJPf1x//w55hvawNS/5psuVGj8O73MQgYZwF9/cXzrOn8H1l3i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3nuawgAAANsAAAAPAAAAAAAAAAAAAAAAAJgCAABkcnMvZG93&#10;bnJldi54bWxQSwUGAAAAAAQABAD1AAAAhwMAAAAA&#10;" fillcolor="#a5a5a5 [2092]" stroked="f" strokecolor="#f2f2f2 [3041]" strokeweight="3pt">
                  <v:shadow on="t" color="#525252 [1606]" opacity=".5" offset="1pt"/>
                  <v:textbox>
                    <w:txbxContent>
                      <w:p w:rsidR="001569D9" w:rsidRPr="001B705A" w:rsidRDefault="001569D9" w:rsidP="00D6682E">
                        <w:pPr>
                          <w:ind w:right="0"/>
                          <w:jc w:val="center"/>
                          <w:rPr>
                            <w:rFonts w:ascii="Gotham Book" w:hAnsi="Gotham Book"/>
                            <w:b/>
                            <w:sz w:val="22"/>
                          </w:rPr>
                        </w:pPr>
                        <w:r w:rsidRPr="001B705A">
                          <w:rPr>
                            <w:rFonts w:ascii="Gotham Book" w:hAnsi="Gotham Book"/>
                            <w:b/>
                            <w:sz w:val="22"/>
                          </w:rPr>
                          <w:t>SI PROCEDE</w:t>
                        </w:r>
                      </w:p>
                    </w:txbxContent>
                  </v:textbox>
                </v:shape>
                <v:shape id="AutoShape 16" o:spid="_x0000_s1038" type="#_x0000_t176" style="position:absolute;left:4578;top:6042;width:1984;height: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Hv6MQA&#10;AADbAAAADwAAAGRycy9kb3ducmV2LnhtbESPQUvDQBCF74L/YRmhN7vRQpHYbZGCKLQeGivxOGSn&#10;m9DsbMyuSfz3nUPB2wzvzXvfrDaTb9VAfWwCG3iYZ6CIq2AbdgaOn6/3T6BiQrbYBiYDfxRhs769&#10;WWFuw8gHGorklIRwzNFAnVKXax2rmjzGeeiIRTuF3mOStXfa9jhKuG/1Y5YttceGpaHGjrY1Vefi&#10;1xtwb/g1fm8/fqayQH/cu0W5G0pjZnfTyzOoRFP6N1+v363gC6z8IgPo9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B7+jEAAAA2wAAAA8AAAAAAAAAAAAAAAAAmAIAAGRycy9k&#10;b3ducmV2LnhtbFBLBQYAAAAABAAEAPUAAACJAwAAAAA=&#10;" fillcolor="#a5a5a5 [2092]" stroked="f" strokecolor="#f2f2f2 [3041]" strokeweight="3pt">
                  <v:shadow on="t" color="#525252 [1606]" opacity=".5" offset="1pt"/>
                  <v:textbox>
                    <w:txbxContent>
                      <w:p w:rsidR="001569D9" w:rsidRPr="001B705A" w:rsidRDefault="001569D9" w:rsidP="00D6682E">
                        <w:pPr>
                          <w:ind w:right="0"/>
                          <w:jc w:val="center"/>
                          <w:rPr>
                            <w:rFonts w:ascii="Gotham Book" w:hAnsi="Gotham Book"/>
                            <w:b/>
                            <w:sz w:val="22"/>
                          </w:rPr>
                        </w:pPr>
                        <w:r w:rsidRPr="001B705A">
                          <w:rPr>
                            <w:rFonts w:ascii="Gotham Book" w:hAnsi="Gotham Book"/>
                            <w:b/>
                            <w:sz w:val="22"/>
                          </w:rPr>
                          <w:t>NO PROCEDE</w:t>
                        </w:r>
                      </w:p>
                    </w:txbxContent>
                  </v:textbox>
                </v:shape>
                <v:shape id="AutoShape 17" o:spid="_x0000_s1039" type="#_x0000_t176" style="position:absolute;left:7533;top:5757;width:3288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r1GcIA&#10;AADbAAAADwAAAGRycy9kb3ducmV2LnhtbERPTWvCQBC9F/wPywjeml09SJtmlVLQFtqDRsHrkJ0m&#10;wezskl1N8u+7hUJv83ifU2xH24k79aF1rGGZKRDElTMt1xrOp93jE4gQkQ12jknDRAG2m9lDgblx&#10;Ax/pXsZapBAOOWpoYvS5lKFqyGLInCdO3LfrLcYE+1qaHocUbju5UmotLbacGhr09NZQdS1vVsMN&#10;D9PXVU2H9+Nl8OFT7Veq3Gu9mI+vLyAijfFf/Of+MGn+M/z+k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6vUZwgAAANsAAAAPAAAAAAAAAAAAAAAAAJgCAABkcnMvZG93&#10;bnJldi54bWxQSwUGAAAAAAQABAD1AAAAhwMAAAAA&#10;" fillcolor="#a5a5a5 [2092]" stroked="f" strokecolor="#f2f2f2 [3041]" strokeweight="3pt">
                  <v:shadow on="t" color="#525252 [1606]" opacity=".5" offset="1pt"/>
                  <v:textbox>
                    <w:txbxContent>
                      <w:p w:rsidR="001569D9" w:rsidRPr="001B705A" w:rsidRDefault="001569D9" w:rsidP="00D6682E">
                        <w:pPr>
                          <w:rPr>
                            <w:rFonts w:ascii="Gotham Book" w:hAnsi="Gotham Book"/>
                            <w:sz w:val="22"/>
                          </w:rPr>
                        </w:pPr>
                        <w:r w:rsidRPr="001B705A">
                          <w:rPr>
                            <w:rFonts w:ascii="Gotham Book" w:hAnsi="Gotham Book"/>
                            <w:sz w:val="22"/>
                          </w:rPr>
                          <w:t>Informa al Comité sobre            su la recepción y las razones s  es          de su conclusión y archivo.</w:t>
                        </w:r>
                      </w:p>
                    </w:txbxContent>
                  </v:textbox>
                </v:shape>
                <v:shape id="AutoShape 18" o:spid="_x0000_s1040" type="#_x0000_t13" style="position:absolute;left:6678;top:2420;width:66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CDO8EA&#10;AADbAAAADwAAAGRycy9kb3ducmV2LnhtbERPy4rCMBTdC/5DuIIb0XSKyFCNosLggLjwsXB5ba5t&#10;tbkpTbQdv94shFkeznu2aE0pnlS7wrKCr1EEgji1uuBMwen4M/wG4TyyxtIyKfgjB4t5tzPDRNuG&#10;9/Q8+EyEEHYJKsi9rxIpXZqTQTeyFXHgrrY26AOsM6lrbEK4KWUcRRNpsODQkGNF65zS++FhFBxf&#10;r2ZwyXa7zfZsb6dVHI/1xijV77XLKQhPrf8Xf9y/WkEc1oc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wgzvBAAAA2wAAAA8AAAAAAAAAAAAAAAAAmAIAAGRycy9kb3du&#10;cmV2LnhtbFBLBQYAAAAABAAEAPUAAACGAwAAAAA=&#10;" fillcolor="#a5a5a5 [2092]" stroked="f"/>
                <v:shape id="AutoShape 19" o:spid="_x0000_s1041" type="#_x0000_t13" style="position:absolute;left:6768;top:6187;width:66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moMUA&#10;AADbAAAADwAAAGRycy9kb3ducmV2LnhtbESPT4vCMBTE78J+h/AW9iJrahGRahQVxIXFg38Oe3w2&#10;z7bavJQm2q6f3giCx2FmfsNMZq0pxY1qV1hW0O9FIIhTqwvOFBz2q+8RCOeRNZaWScE/OZhNPzoT&#10;TLRteEu3nc9EgLBLUEHufZVI6dKcDLqerYiDd7K1QR9knUldYxPgppRxFA2lwYLDQo4VLXNKL7ur&#10;UbC/35vuMdts1r9/9nxYxPFAr41SX5/tfAzCU+vf4Vf7RyuI+/D8En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CagxQAAANsAAAAPAAAAAAAAAAAAAAAAAJgCAABkcnMv&#10;ZG93bnJldi54bWxQSwUGAAAAAAQABAD1AAAAigMAAAAA&#10;" fillcolor="#a5a5a5 [2092]" stroked="f"/>
              </v:group>
            </w:pict>
          </mc:Fallback>
        </mc:AlternateContent>
      </w:r>
    </w:p>
    <w:p w:rsidR="00D6682E" w:rsidRPr="002C77C4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</w:p>
    <w:p w:rsidR="00D6682E" w:rsidRPr="002C77C4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</w:p>
    <w:p w:rsidR="00D6682E" w:rsidRPr="002C77C4" w:rsidRDefault="00232B5C" w:rsidP="00232B5C">
      <w:pPr>
        <w:tabs>
          <w:tab w:val="left" w:pos="2310"/>
        </w:tabs>
        <w:ind w:right="48"/>
        <w:rPr>
          <w:rFonts w:ascii="Gotham Book" w:hAnsi="Gotham Book" w:cs="Arial"/>
          <w:sz w:val="22"/>
          <w:szCs w:val="24"/>
        </w:rPr>
      </w:pPr>
      <w:r>
        <w:rPr>
          <w:rFonts w:ascii="Gotham Book" w:hAnsi="Gotham Book" w:cs="Arial"/>
          <w:sz w:val="22"/>
          <w:szCs w:val="24"/>
        </w:rPr>
        <w:tab/>
      </w:r>
    </w:p>
    <w:p w:rsidR="00D6682E" w:rsidRPr="002C77C4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  <w:r w:rsidRPr="002C77C4">
        <w:rPr>
          <w:rFonts w:ascii="Gotham Book" w:hAnsi="Gotham Book" w:cs="Arial"/>
          <w:sz w:val="22"/>
          <w:szCs w:val="24"/>
        </w:rPr>
        <w:tab/>
      </w:r>
    </w:p>
    <w:p w:rsidR="00D6682E" w:rsidRPr="002C77C4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noProof/>
          <w:sz w:val="22"/>
          <w:szCs w:val="24"/>
          <w:lang w:eastAsia="es-MX"/>
        </w:rPr>
      </w:pPr>
    </w:p>
    <w:p w:rsidR="00D6682E" w:rsidRPr="002C77C4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</w:p>
    <w:p w:rsidR="00D6682E" w:rsidRPr="002C77C4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</w:p>
    <w:p w:rsidR="00D6682E" w:rsidRPr="002C77C4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</w:p>
    <w:p w:rsidR="00D6682E" w:rsidRPr="002C77C4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b/>
          <w:i/>
          <w:szCs w:val="28"/>
        </w:rPr>
      </w:pPr>
    </w:p>
    <w:p w:rsidR="00D6682E" w:rsidRPr="002C77C4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b/>
          <w:i/>
          <w:szCs w:val="28"/>
        </w:rPr>
      </w:pPr>
    </w:p>
    <w:p w:rsidR="00D6682E" w:rsidRPr="002C77C4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b/>
          <w:i/>
          <w:szCs w:val="28"/>
        </w:rPr>
      </w:pPr>
    </w:p>
    <w:p w:rsidR="00D6682E" w:rsidRPr="002C77C4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b/>
          <w:i/>
          <w:szCs w:val="28"/>
        </w:rPr>
      </w:pPr>
    </w:p>
    <w:p w:rsidR="00D6682E" w:rsidRPr="002C77C4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b/>
          <w:i/>
          <w:szCs w:val="28"/>
        </w:rPr>
      </w:pPr>
    </w:p>
    <w:p w:rsidR="00D6682E" w:rsidRPr="002C77C4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b/>
          <w:i/>
          <w:szCs w:val="28"/>
        </w:rPr>
      </w:pPr>
    </w:p>
    <w:p w:rsidR="00D6682E" w:rsidRPr="002C77C4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b/>
          <w:i/>
          <w:szCs w:val="28"/>
        </w:rPr>
      </w:pPr>
    </w:p>
    <w:p w:rsidR="00D6682E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b/>
          <w:color w:val="595959" w:themeColor="text1" w:themeTint="A6"/>
          <w:sz w:val="22"/>
          <w:szCs w:val="28"/>
        </w:rPr>
      </w:pPr>
    </w:p>
    <w:p w:rsidR="002C77C4" w:rsidRDefault="002C77C4" w:rsidP="00D6682E">
      <w:pPr>
        <w:tabs>
          <w:tab w:val="left" w:pos="5103"/>
        </w:tabs>
        <w:ind w:right="48"/>
        <w:rPr>
          <w:rFonts w:ascii="Gotham Book" w:hAnsi="Gotham Book" w:cs="Arial"/>
          <w:b/>
          <w:color w:val="595959" w:themeColor="text1" w:themeTint="A6"/>
          <w:sz w:val="22"/>
          <w:szCs w:val="28"/>
        </w:rPr>
      </w:pPr>
    </w:p>
    <w:p w:rsidR="002C77C4" w:rsidRPr="002C77C4" w:rsidRDefault="002C77C4" w:rsidP="00D6682E">
      <w:pPr>
        <w:tabs>
          <w:tab w:val="left" w:pos="5103"/>
        </w:tabs>
        <w:ind w:right="48"/>
        <w:rPr>
          <w:rFonts w:ascii="Gotham Book" w:hAnsi="Gotham Book" w:cs="Arial"/>
          <w:b/>
          <w:color w:val="595959" w:themeColor="text1" w:themeTint="A6"/>
          <w:sz w:val="22"/>
          <w:szCs w:val="28"/>
        </w:rPr>
      </w:pPr>
    </w:p>
    <w:p w:rsidR="00806634" w:rsidRDefault="00806634" w:rsidP="00D6682E">
      <w:pPr>
        <w:tabs>
          <w:tab w:val="left" w:pos="5103"/>
        </w:tabs>
        <w:ind w:right="48"/>
        <w:rPr>
          <w:rFonts w:ascii="Gotham Book" w:hAnsi="Gotham Book" w:cs="Arial"/>
          <w:b/>
          <w:color w:val="595959" w:themeColor="text1" w:themeTint="A6"/>
          <w:szCs w:val="28"/>
        </w:rPr>
      </w:pPr>
    </w:p>
    <w:p w:rsidR="00806634" w:rsidRDefault="00806634" w:rsidP="00D6682E">
      <w:pPr>
        <w:tabs>
          <w:tab w:val="left" w:pos="5103"/>
        </w:tabs>
        <w:ind w:right="48"/>
        <w:rPr>
          <w:rFonts w:ascii="Gotham Book" w:hAnsi="Gotham Book" w:cs="Arial"/>
          <w:b/>
          <w:color w:val="595959" w:themeColor="text1" w:themeTint="A6"/>
          <w:szCs w:val="28"/>
        </w:rPr>
      </w:pPr>
    </w:p>
    <w:p w:rsidR="00806634" w:rsidRDefault="00806634" w:rsidP="00D6682E">
      <w:pPr>
        <w:tabs>
          <w:tab w:val="left" w:pos="5103"/>
        </w:tabs>
        <w:ind w:right="48"/>
        <w:rPr>
          <w:rFonts w:ascii="Gotham Book" w:hAnsi="Gotham Book" w:cs="Arial"/>
          <w:b/>
          <w:color w:val="595959" w:themeColor="text1" w:themeTint="A6"/>
          <w:szCs w:val="28"/>
        </w:rPr>
      </w:pPr>
    </w:p>
    <w:p w:rsidR="00D6682E" w:rsidRPr="00C0283B" w:rsidRDefault="00353E4A" w:rsidP="00D6682E">
      <w:pPr>
        <w:tabs>
          <w:tab w:val="left" w:pos="5103"/>
        </w:tabs>
        <w:ind w:right="48"/>
        <w:rPr>
          <w:rFonts w:ascii="Gotham Book" w:hAnsi="Gotham Book" w:cs="Arial"/>
          <w:b/>
          <w:color w:val="595959" w:themeColor="text1" w:themeTint="A6"/>
          <w:szCs w:val="28"/>
        </w:rPr>
      </w:pPr>
      <w:r>
        <w:rPr>
          <w:rFonts w:ascii="Gotham Book" w:hAnsi="Gotham Book" w:cs="Arial"/>
          <w:b/>
          <w:color w:val="595959" w:themeColor="text1" w:themeTint="A6"/>
          <w:szCs w:val="28"/>
        </w:rPr>
        <w:t>III.4.</w:t>
      </w:r>
      <w:r w:rsidR="00D6682E" w:rsidRPr="00C0283B">
        <w:rPr>
          <w:rFonts w:ascii="Gotham Book" w:hAnsi="Gotham Book" w:cs="Arial"/>
          <w:b/>
          <w:color w:val="595959" w:themeColor="text1" w:themeTint="A6"/>
          <w:szCs w:val="28"/>
        </w:rPr>
        <w:t xml:space="preserve"> De la tramitación, sustanciación y análisis. </w:t>
      </w:r>
    </w:p>
    <w:p w:rsidR="00D6682E" w:rsidRPr="00C0283B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</w:p>
    <w:p w:rsidR="00D6682E" w:rsidRPr="00375293" w:rsidRDefault="00740FAD" w:rsidP="00740FAD">
      <w:pPr>
        <w:pStyle w:val="Prrafodelista"/>
        <w:ind w:left="0" w:right="0"/>
        <w:rPr>
          <w:rFonts w:ascii="Gotham Book" w:hAnsi="Gotham Book" w:cs="Arial"/>
          <w:b/>
          <w:color w:val="595959" w:themeColor="text1" w:themeTint="A6"/>
          <w:sz w:val="22"/>
        </w:rPr>
      </w:pPr>
      <w:r w:rsidRPr="00375293">
        <w:rPr>
          <w:rFonts w:ascii="Gotham Book" w:hAnsi="Gotham Book" w:cs="Arial"/>
          <w:b/>
          <w:color w:val="595959" w:themeColor="text1" w:themeTint="A6"/>
          <w:sz w:val="22"/>
        </w:rPr>
        <w:t xml:space="preserve">a). </w:t>
      </w:r>
      <w:r w:rsidR="00647652" w:rsidRPr="00375293">
        <w:rPr>
          <w:rFonts w:ascii="Gotham Book" w:hAnsi="Gotham Book" w:cs="Arial"/>
          <w:b/>
          <w:color w:val="595959" w:themeColor="text1" w:themeTint="A6"/>
          <w:sz w:val="22"/>
        </w:rPr>
        <w:t>Informe de</w:t>
      </w:r>
      <w:r w:rsidR="00544465">
        <w:rPr>
          <w:rFonts w:ascii="Gotham Book" w:hAnsi="Gotham Book" w:cs="Arial"/>
          <w:b/>
          <w:color w:val="595959" w:themeColor="text1" w:themeTint="A6"/>
          <w:sz w:val="22"/>
        </w:rPr>
        <w:t xml:space="preserve"> </w:t>
      </w:r>
      <w:r w:rsidR="00647652" w:rsidRPr="00375293">
        <w:rPr>
          <w:rFonts w:ascii="Gotham Book" w:hAnsi="Gotham Book" w:cs="Arial"/>
          <w:b/>
          <w:color w:val="595959" w:themeColor="text1" w:themeTint="A6"/>
          <w:sz w:val="22"/>
        </w:rPr>
        <w:t>l</w:t>
      </w:r>
      <w:r w:rsidR="00544465">
        <w:rPr>
          <w:rFonts w:ascii="Gotham Book" w:hAnsi="Gotham Book" w:cs="Arial"/>
          <w:b/>
          <w:color w:val="595959" w:themeColor="text1" w:themeTint="A6"/>
          <w:sz w:val="22"/>
        </w:rPr>
        <w:t>a o el</w:t>
      </w:r>
      <w:r w:rsidR="00647652" w:rsidRPr="00375293">
        <w:rPr>
          <w:rFonts w:ascii="Gotham Book" w:hAnsi="Gotham Book" w:cs="Arial"/>
          <w:b/>
          <w:color w:val="595959" w:themeColor="text1" w:themeTint="A6"/>
          <w:sz w:val="22"/>
        </w:rPr>
        <w:t xml:space="preserve"> Secretario Técnico, </w:t>
      </w:r>
      <w:r w:rsidR="00D6682E" w:rsidRPr="00375293">
        <w:rPr>
          <w:rFonts w:ascii="Gotham Book" w:hAnsi="Gotham Book" w:cs="Arial"/>
          <w:b/>
          <w:color w:val="595959" w:themeColor="text1" w:themeTint="A6"/>
          <w:sz w:val="22"/>
        </w:rPr>
        <w:t>al pleno del Comité.</w:t>
      </w:r>
    </w:p>
    <w:p w:rsidR="00D6682E" w:rsidRPr="00375293" w:rsidRDefault="00D6682E" w:rsidP="00D6682E">
      <w:pPr>
        <w:pStyle w:val="Prrafodelista"/>
        <w:tabs>
          <w:tab w:val="left" w:pos="5103"/>
        </w:tabs>
        <w:ind w:left="0" w:right="48"/>
        <w:rPr>
          <w:rFonts w:ascii="Gotham Book" w:hAnsi="Gotham Book" w:cs="Arial"/>
          <w:sz w:val="22"/>
        </w:rPr>
      </w:pPr>
    </w:p>
    <w:p w:rsidR="00647652" w:rsidRPr="00375293" w:rsidRDefault="002A3310" w:rsidP="00D6682E">
      <w:pPr>
        <w:pStyle w:val="Prrafodelista"/>
        <w:tabs>
          <w:tab w:val="left" w:pos="5103"/>
        </w:tabs>
        <w:ind w:left="0" w:right="48"/>
        <w:rPr>
          <w:rFonts w:ascii="Gotham Book" w:hAnsi="Gotham Book" w:cs="Arial"/>
          <w:sz w:val="22"/>
        </w:rPr>
      </w:pPr>
      <w:r w:rsidRPr="00375293">
        <w:rPr>
          <w:rFonts w:ascii="Gotham Book" w:hAnsi="Gotham Book" w:cs="Arial"/>
          <w:sz w:val="22"/>
        </w:rPr>
        <w:t>La o el</w:t>
      </w:r>
      <w:r w:rsidR="00647652" w:rsidRPr="00375293">
        <w:rPr>
          <w:rFonts w:ascii="Gotham Book" w:hAnsi="Gotham Book" w:cs="Arial"/>
          <w:sz w:val="22"/>
        </w:rPr>
        <w:t xml:space="preserve"> Secretario Técnico, </w:t>
      </w:r>
      <w:r w:rsidR="00D6682E" w:rsidRPr="00375293">
        <w:rPr>
          <w:rFonts w:ascii="Gotham Book" w:hAnsi="Gotham Book" w:cs="Arial"/>
          <w:sz w:val="22"/>
        </w:rPr>
        <w:t xml:space="preserve">informará por la vía que </w:t>
      </w:r>
      <w:r w:rsidR="00647652" w:rsidRPr="00375293">
        <w:rPr>
          <w:rFonts w:ascii="Gotham Book" w:hAnsi="Gotham Book" w:cs="Arial"/>
          <w:sz w:val="22"/>
        </w:rPr>
        <w:t xml:space="preserve">también </w:t>
      </w:r>
      <w:r w:rsidR="00D6682E" w:rsidRPr="00375293">
        <w:rPr>
          <w:rFonts w:ascii="Gotham Book" w:hAnsi="Gotham Book" w:cs="Arial"/>
          <w:sz w:val="22"/>
        </w:rPr>
        <w:t xml:space="preserve">se determine en el </w:t>
      </w:r>
      <w:r w:rsidR="00647652" w:rsidRPr="00375293">
        <w:rPr>
          <w:rFonts w:ascii="Gotham Book" w:hAnsi="Gotham Book" w:cs="Arial"/>
          <w:sz w:val="22"/>
        </w:rPr>
        <w:t>mismo</w:t>
      </w:r>
      <w:r w:rsidR="00D6682E" w:rsidRPr="00375293">
        <w:rPr>
          <w:rFonts w:ascii="Gotham Book" w:hAnsi="Gotham Book" w:cs="Arial"/>
          <w:sz w:val="22"/>
        </w:rPr>
        <w:t xml:space="preserve">, a  cada uno de los demás integrantes del Comité sobre la recepción de la </w:t>
      </w:r>
      <w:r w:rsidR="00544465">
        <w:rPr>
          <w:rFonts w:ascii="Gotham Book" w:hAnsi="Gotham Book" w:cs="Arial"/>
          <w:sz w:val="22"/>
        </w:rPr>
        <w:t xml:space="preserve">denuncia, </w:t>
      </w:r>
      <w:r w:rsidR="00D6682E" w:rsidRPr="00375293">
        <w:rPr>
          <w:rFonts w:ascii="Gotham Book" w:hAnsi="Gotham Book" w:cs="Arial"/>
          <w:sz w:val="22"/>
        </w:rPr>
        <w:t>así como la necesidad de abordar el tema en ses</w:t>
      </w:r>
      <w:r w:rsidR="00544465">
        <w:rPr>
          <w:rFonts w:ascii="Gotham Book" w:hAnsi="Gotham Book" w:cs="Arial"/>
          <w:sz w:val="22"/>
        </w:rPr>
        <w:t xml:space="preserve">ión ordinaria o extraordinaria, </w:t>
      </w:r>
      <w:r w:rsidR="00375293" w:rsidRPr="00375293">
        <w:rPr>
          <w:rFonts w:ascii="Gotham Book" w:hAnsi="Gotham Book" w:cs="Arial"/>
          <w:sz w:val="22"/>
        </w:rPr>
        <w:t>y turnará la documentación de la misma para efectos de su calificaci</w:t>
      </w:r>
      <w:r w:rsidR="00544465">
        <w:rPr>
          <w:rFonts w:ascii="Gotham Book" w:hAnsi="Gotham Book" w:cs="Arial"/>
          <w:sz w:val="22"/>
        </w:rPr>
        <w:t>ón.</w:t>
      </w:r>
    </w:p>
    <w:p w:rsidR="00D6682E" w:rsidRPr="00375293" w:rsidRDefault="00D6682E" w:rsidP="00D6682E">
      <w:pPr>
        <w:pStyle w:val="Prrafodelista"/>
        <w:tabs>
          <w:tab w:val="left" w:pos="5103"/>
        </w:tabs>
        <w:ind w:left="0" w:right="48"/>
        <w:rPr>
          <w:rFonts w:ascii="Gotham Book" w:hAnsi="Gotham Book" w:cs="Arial"/>
          <w:sz w:val="22"/>
        </w:rPr>
      </w:pPr>
    </w:p>
    <w:p w:rsidR="00D6682E" w:rsidRPr="00375293" w:rsidRDefault="00740FAD" w:rsidP="00740FAD">
      <w:pPr>
        <w:ind w:right="48"/>
        <w:rPr>
          <w:rFonts w:ascii="Gotham Book" w:hAnsi="Gotham Book" w:cs="Arial"/>
          <w:b/>
          <w:color w:val="595959" w:themeColor="text1" w:themeTint="A6"/>
          <w:sz w:val="22"/>
        </w:rPr>
      </w:pPr>
      <w:r w:rsidRPr="00375293">
        <w:rPr>
          <w:rFonts w:ascii="Gotham Book" w:hAnsi="Gotham Book" w:cs="Arial"/>
          <w:b/>
          <w:color w:val="595959" w:themeColor="text1" w:themeTint="A6"/>
          <w:sz w:val="22"/>
        </w:rPr>
        <w:t xml:space="preserve">b). </w:t>
      </w:r>
      <w:r w:rsidR="00D6682E" w:rsidRPr="00375293">
        <w:rPr>
          <w:rFonts w:ascii="Gotham Book" w:hAnsi="Gotham Book" w:cs="Arial"/>
          <w:b/>
          <w:color w:val="595959" w:themeColor="text1" w:themeTint="A6"/>
          <w:sz w:val="22"/>
        </w:rPr>
        <w:t xml:space="preserve">De las medidas preventivas. </w:t>
      </w:r>
    </w:p>
    <w:p w:rsidR="00D6682E" w:rsidRPr="00375293" w:rsidRDefault="00D6682E" w:rsidP="00D6682E">
      <w:pPr>
        <w:pStyle w:val="Prrafodelista"/>
        <w:tabs>
          <w:tab w:val="left" w:pos="5103"/>
        </w:tabs>
        <w:ind w:left="0" w:right="48"/>
        <w:rPr>
          <w:rFonts w:ascii="Gotham Book" w:hAnsi="Gotham Book" w:cs="Arial"/>
          <w:sz w:val="22"/>
        </w:rPr>
      </w:pPr>
    </w:p>
    <w:p w:rsidR="00647652" w:rsidRPr="00375293" w:rsidRDefault="00D6682E" w:rsidP="00D6682E">
      <w:pPr>
        <w:pStyle w:val="Prrafodelista"/>
        <w:tabs>
          <w:tab w:val="left" w:pos="5103"/>
        </w:tabs>
        <w:ind w:left="0" w:right="48"/>
        <w:rPr>
          <w:rFonts w:ascii="Gotham Book" w:hAnsi="Gotham Book" w:cs="Arial"/>
          <w:sz w:val="22"/>
        </w:rPr>
      </w:pPr>
      <w:r w:rsidRPr="00375293">
        <w:rPr>
          <w:rFonts w:ascii="Gotham Book" w:hAnsi="Gotham Book" w:cs="Arial"/>
          <w:sz w:val="22"/>
        </w:rPr>
        <w:t xml:space="preserve">Una vez que el Comité tenga acceso al expediente, podrá determinar medidas preventivas cuando la denuncia describa conductas en las que pudiera actualizarse el hostigamiento, agresión, amedrentación, acoso, intimidación o amenaza a la integridad de cualquier persona. Lo anterior, sin que ello signifique tener por ciertos los presuntos hechos constitutivos de la denuncia. </w:t>
      </w:r>
    </w:p>
    <w:p w:rsidR="00647652" w:rsidRPr="00375293" w:rsidRDefault="00647652" w:rsidP="00D6682E">
      <w:pPr>
        <w:pStyle w:val="Prrafodelista"/>
        <w:tabs>
          <w:tab w:val="left" w:pos="5103"/>
        </w:tabs>
        <w:ind w:left="0" w:right="48"/>
        <w:rPr>
          <w:rFonts w:ascii="Gotham Book" w:hAnsi="Gotham Book" w:cs="Arial"/>
          <w:sz w:val="22"/>
        </w:rPr>
      </w:pPr>
    </w:p>
    <w:p w:rsidR="00740FAD" w:rsidRPr="00375293" w:rsidRDefault="00D6682E" w:rsidP="00D6682E">
      <w:pPr>
        <w:pStyle w:val="Prrafodelista"/>
        <w:tabs>
          <w:tab w:val="left" w:pos="5103"/>
        </w:tabs>
        <w:ind w:left="0" w:right="48"/>
        <w:rPr>
          <w:rFonts w:ascii="Gotham Book" w:hAnsi="Gotham Book" w:cs="Arial"/>
          <w:sz w:val="22"/>
        </w:rPr>
      </w:pPr>
      <w:r w:rsidRPr="00375293">
        <w:rPr>
          <w:rFonts w:ascii="Gotham Book" w:hAnsi="Gotham Book" w:cs="Arial"/>
          <w:sz w:val="22"/>
        </w:rPr>
        <w:t xml:space="preserve">Las medidas preventivas podrán determinarse en coordinación con el Instituto Sonorense de las Mujeres o la Comisión Estatal de Derechos Humanos. </w:t>
      </w:r>
    </w:p>
    <w:p w:rsidR="004C5FCC" w:rsidRPr="005D351D" w:rsidRDefault="004C5FCC" w:rsidP="00D6682E">
      <w:pPr>
        <w:pStyle w:val="Prrafodelista"/>
        <w:tabs>
          <w:tab w:val="left" w:pos="5103"/>
        </w:tabs>
        <w:ind w:left="0" w:right="48"/>
        <w:rPr>
          <w:rFonts w:ascii="Gotham Book" w:hAnsi="Gotham Book" w:cs="Arial"/>
          <w:szCs w:val="24"/>
        </w:rPr>
      </w:pPr>
    </w:p>
    <w:p w:rsidR="00806634" w:rsidRDefault="00806634" w:rsidP="00647652">
      <w:pPr>
        <w:tabs>
          <w:tab w:val="left" w:pos="851"/>
          <w:tab w:val="left" w:pos="5103"/>
        </w:tabs>
        <w:ind w:right="48"/>
        <w:rPr>
          <w:rFonts w:ascii="Gotham Book" w:hAnsi="Gotham Book" w:cs="Arial"/>
          <w:b/>
          <w:color w:val="595959" w:themeColor="text1" w:themeTint="A6"/>
          <w:sz w:val="22"/>
          <w:szCs w:val="24"/>
        </w:rPr>
      </w:pPr>
    </w:p>
    <w:p w:rsidR="00806634" w:rsidRDefault="00806634" w:rsidP="00647652">
      <w:pPr>
        <w:tabs>
          <w:tab w:val="left" w:pos="851"/>
          <w:tab w:val="left" w:pos="5103"/>
        </w:tabs>
        <w:ind w:right="48"/>
        <w:rPr>
          <w:rFonts w:ascii="Gotham Book" w:hAnsi="Gotham Book" w:cs="Arial"/>
          <w:b/>
          <w:color w:val="595959" w:themeColor="text1" w:themeTint="A6"/>
          <w:sz w:val="22"/>
          <w:szCs w:val="24"/>
        </w:rPr>
      </w:pPr>
    </w:p>
    <w:p w:rsidR="00D6682E" w:rsidRPr="00647652" w:rsidRDefault="00740FAD" w:rsidP="00647652">
      <w:pPr>
        <w:tabs>
          <w:tab w:val="left" w:pos="851"/>
          <w:tab w:val="left" w:pos="5103"/>
        </w:tabs>
        <w:ind w:right="48"/>
        <w:rPr>
          <w:rFonts w:ascii="Gotham Book" w:hAnsi="Gotham Book" w:cs="Arial"/>
          <w:b/>
          <w:color w:val="595959" w:themeColor="text1" w:themeTint="A6"/>
          <w:sz w:val="22"/>
          <w:szCs w:val="24"/>
        </w:rPr>
      </w:pPr>
      <w:r>
        <w:rPr>
          <w:rFonts w:ascii="Gotham Book" w:hAnsi="Gotham Book" w:cs="Arial"/>
          <w:b/>
          <w:color w:val="595959" w:themeColor="text1" w:themeTint="A6"/>
          <w:sz w:val="22"/>
          <w:szCs w:val="24"/>
        </w:rPr>
        <w:lastRenderedPageBreak/>
        <w:t xml:space="preserve">c). </w:t>
      </w:r>
      <w:r w:rsidR="00D6682E" w:rsidRPr="00647652">
        <w:rPr>
          <w:rFonts w:ascii="Gotham Book" w:hAnsi="Gotham Book" w:cs="Arial"/>
          <w:b/>
          <w:color w:val="595959" w:themeColor="text1" w:themeTint="A6"/>
          <w:sz w:val="22"/>
          <w:szCs w:val="24"/>
        </w:rPr>
        <w:t xml:space="preserve">Sobre la calificación de la denuncia. </w:t>
      </w:r>
    </w:p>
    <w:p w:rsidR="00D6682E" w:rsidRPr="00C0283B" w:rsidRDefault="00D6682E" w:rsidP="00D6682E">
      <w:pPr>
        <w:pStyle w:val="Prrafodelista"/>
        <w:tabs>
          <w:tab w:val="left" w:pos="5103"/>
        </w:tabs>
        <w:ind w:left="0" w:right="45"/>
        <w:rPr>
          <w:rFonts w:ascii="Gotham Book" w:hAnsi="Gotham Book" w:cs="Arial"/>
          <w:sz w:val="22"/>
          <w:szCs w:val="24"/>
        </w:rPr>
      </w:pPr>
    </w:p>
    <w:p w:rsidR="00D6682E" w:rsidRDefault="00D6682E" w:rsidP="00D6682E">
      <w:pPr>
        <w:pStyle w:val="Prrafodelista"/>
        <w:tabs>
          <w:tab w:val="left" w:pos="5103"/>
        </w:tabs>
        <w:ind w:left="0" w:right="45"/>
        <w:rPr>
          <w:rFonts w:ascii="Gotham Book" w:hAnsi="Gotham Book" w:cs="Arial"/>
          <w:sz w:val="22"/>
          <w:szCs w:val="24"/>
        </w:rPr>
      </w:pPr>
      <w:r w:rsidRPr="00C0283B">
        <w:rPr>
          <w:rFonts w:ascii="Gotham Book" w:hAnsi="Gotham Book" w:cs="Arial"/>
          <w:sz w:val="22"/>
          <w:szCs w:val="24"/>
        </w:rPr>
        <w:t>Para efectos de la calificación de la denuncia, el Comité, podrá:</w:t>
      </w:r>
    </w:p>
    <w:p w:rsidR="00B378AB" w:rsidRPr="00C0283B" w:rsidRDefault="00B378AB" w:rsidP="00D6682E">
      <w:pPr>
        <w:pStyle w:val="Prrafodelista"/>
        <w:tabs>
          <w:tab w:val="left" w:pos="5103"/>
        </w:tabs>
        <w:ind w:left="0" w:right="45"/>
        <w:rPr>
          <w:rFonts w:ascii="Gotham Book" w:hAnsi="Gotham Book" w:cs="Arial"/>
          <w:sz w:val="22"/>
          <w:szCs w:val="24"/>
        </w:rPr>
      </w:pPr>
    </w:p>
    <w:p w:rsidR="00D6682E" w:rsidRPr="00C0283B" w:rsidRDefault="00D6682E" w:rsidP="00D7484B">
      <w:pPr>
        <w:pStyle w:val="Prrafodelista"/>
        <w:numPr>
          <w:ilvl w:val="0"/>
          <w:numId w:val="5"/>
        </w:numPr>
        <w:ind w:left="284" w:right="45" w:hanging="284"/>
        <w:rPr>
          <w:rFonts w:ascii="Gotham Book" w:hAnsi="Gotham Book" w:cs="Arial"/>
          <w:sz w:val="22"/>
          <w:szCs w:val="24"/>
        </w:rPr>
      </w:pPr>
      <w:r w:rsidRPr="00C0283B">
        <w:rPr>
          <w:rFonts w:ascii="Gotham Book" w:hAnsi="Gotham Book" w:cs="Arial"/>
          <w:sz w:val="22"/>
          <w:szCs w:val="24"/>
        </w:rPr>
        <w:t>Atenderla por presumir que existen elementos que configuran un probable incumplimiento, o</w:t>
      </w:r>
    </w:p>
    <w:p w:rsidR="00D6682E" w:rsidRPr="00C0283B" w:rsidRDefault="00D6682E" w:rsidP="00D6682E">
      <w:pPr>
        <w:pStyle w:val="Prrafodelista"/>
        <w:ind w:left="284" w:right="45" w:hanging="284"/>
        <w:rPr>
          <w:rFonts w:ascii="Gotham Book" w:hAnsi="Gotham Book" w:cs="Arial"/>
          <w:sz w:val="22"/>
          <w:szCs w:val="24"/>
        </w:rPr>
      </w:pPr>
    </w:p>
    <w:p w:rsidR="00D6682E" w:rsidRPr="00C0283B" w:rsidRDefault="00D6682E" w:rsidP="00D7484B">
      <w:pPr>
        <w:pStyle w:val="Prrafodelista"/>
        <w:numPr>
          <w:ilvl w:val="0"/>
          <w:numId w:val="5"/>
        </w:numPr>
        <w:ind w:left="284" w:right="45" w:hanging="284"/>
        <w:rPr>
          <w:rFonts w:ascii="Gotham Book" w:hAnsi="Gotham Book" w:cs="Arial"/>
          <w:sz w:val="22"/>
          <w:szCs w:val="24"/>
        </w:rPr>
      </w:pPr>
      <w:r w:rsidRPr="00C0283B">
        <w:rPr>
          <w:rFonts w:ascii="Gotham Book" w:hAnsi="Gotham Book" w:cs="Arial"/>
          <w:sz w:val="22"/>
          <w:szCs w:val="24"/>
        </w:rPr>
        <w:t>Determinar la no competencia del Comité para conocer de la denuncia, en cuyo caso, la o el Presidente deberá orientar a la persona para que la presente ante la instancia correspondiente, quedando a consideración del Comité el informar a otras instancias institucionales sobre su declinación de competencia en favor de las citadas instancias, dando vista al OIC</w:t>
      </w:r>
      <w:r w:rsidR="00F54AD9">
        <w:rPr>
          <w:rFonts w:ascii="Gotham Book" w:hAnsi="Gotham Book" w:cs="Arial"/>
          <w:sz w:val="22"/>
          <w:szCs w:val="24"/>
        </w:rPr>
        <w:t xml:space="preserve"> y/o a la Coordinación Ejecutiva,</w:t>
      </w:r>
      <w:r w:rsidRPr="00C0283B">
        <w:rPr>
          <w:rFonts w:ascii="Gotham Book" w:hAnsi="Gotham Book" w:cs="Arial"/>
          <w:sz w:val="22"/>
          <w:szCs w:val="24"/>
        </w:rPr>
        <w:t xml:space="preserve"> en su caso.</w:t>
      </w:r>
    </w:p>
    <w:p w:rsidR="004C5FCC" w:rsidRPr="00C0283B" w:rsidRDefault="004C5FCC" w:rsidP="00D6682E">
      <w:pPr>
        <w:tabs>
          <w:tab w:val="left" w:pos="5103"/>
        </w:tabs>
        <w:ind w:right="45"/>
        <w:rPr>
          <w:rFonts w:ascii="Gotham Book" w:hAnsi="Gotham Book" w:cs="Arial"/>
          <w:sz w:val="22"/>
          <w:szCs w:val="24"/>
        </w:rPr>
      </w:pPr>
    </w:p>
    <w:p w:rsidR="00D6682E" w:rsidRPr="00740FAD" w:rsidRDefault="00740FAD" w:rsidP="00740FAD">
      <w:pPr>
        <w:ind w:right="45"/>
        <w:rPr>
          <w:rFonts w:ascii="Gotham Book" w:hAnsi="Gotham Book" w:cs="Arial"/>
          <w:b/>
          <w:color w:val="595959" w:themeColor="text1" w:themeTint="A6"/>
          <w:sz w:val="22"/>
          <w:szCs w:val="24"/>
        </w:rPr>
      </w:pPr>
      <w:r>
        <w:rPr>
          <w:rFonts w:ascii="Gotham Book" w:hAnsi="Gotham Book" w:cs="Arial"/>
          <w:b/>
          <w:color w:val="595959" w:themeColor="text1" w:themeTint="A6"/>
          <w:sz w:val="22"/>
          <w:szCs w:val="24"/>
        </w:rPr>
        <w:t xml:space="preserve">d). </w:t>
      </w:r>
      <w:r w:rsidR="00D6682E" w:rsidRPr="00740FAD">
        <w:rPr>
          <w:rFonts w:ascii="Gotham Book" w:hAnsi="Gotham Book" w:cs="Arial"/>
          <w:b/>
          <w:color w:val="595959" w:themeColor="text1" w:themeTint="A6"/>
          <w:sz w:val="22"/>
          <w:szCs w:val="24"/>
        </w:rPr>
        <w:t xml:space="preserve">Sobre la atención a la denuncia por parte del Comité: </w:t>
      </w:r>
    </w:p>
    <w:p w:rsidR="00D6682E" w:rsidRPr="00C0283B" w:rsidRDefault="00D6682E" w:rsidP="00D6682E">
      <w:pPr>
        <w:pStyle w:val="Prrafodelista"/>
        <w:tabs>
          <w:tab w:val="left" w:pos="5103"/>
        </w:tabs>
        <w:ind w:left="0" w:right="45"/>
        <w:rPr>
          <w:rFonts w:ascii="Gotham Book" w:hAnsi="Gotham Book" w:cs="Arial"/>
          <w:sz w:val="22"/>
          <w:szCs w:val="24"/>
        </w:rPr>
      </w:pPr>
    </w:p>
    <w:p w:rsidR="00D6682E" w:rsidRPr="00C0283B" w:rsidRDefault="00D6682E" w:rsidP="00D6682E">
      <w:pPr>
        <w:pStyle w:val="Prrafodelista"/>
        <w:tabs>
          <w:tab w:val="left" w:pos="5103"/>
        </w:tabs>
        <w:ind w:left="0" w:right="45"/>
        <w:rPr>
          <w:rFonts w:ascii="Gotham Book" w:hAnsi="Gotham Book" w:cs="Arial"/>
          <w:sz w:val="22"/>
          <w:szCs w:val="24"/>
        </w:rPr>
      </w:pPr>
      <w:r w:rsidRPr="00C0283B">
        <w:rPr>
          <w:rFonts w:ascii="Gotham Book" w:hAnsi="Gotham Book" w:cs="Arial"/>
          <w:sz w:val="22"/>
          <w:szCs w:val="24"/>
        </w:rPr>
        <w:t>De considerar el Comité que existe probable incumplimiento al Código de Ética, al Código de Conducta o a las Reglas de Integridad, entrevistará a la o el servidor público involucrado y de estimarlo necesario, para allegarse de mayores elementos, a los testigos y a la persona que presentó la denuncia.  Cabe señalar que toda la información que derive de las entrevistas deberá constar por escrito o en medios electrónicos y d</w:t>
      </w:r>
      <w:r w:rsidR="00B83B28">
        <w:rPr>
          <w:rFonts w:ascii="Gotham Book" w:hAnsi="Gotham Book" w:cs="Arial"/>
          <w:sz w:val="22"/>
          <w:szCs w:val="24"/>
        </w:rPr>
        <w:t>eberá estar sujeta al acuerdo</w:t>
      </w:r>
      <w:r w:rsidRPr="00C0283B">
        <w:rPr>
          <w:rFonts w:ascii="Gotham Book" w:hAnsi="Gotham Book" w:cs="Arial"/>
          <w:sz w:val="22"/>
          <w:szCs w:val="24"/>
        </w:rPr>
        <w:t xml:space="preserve"> de  confidencialidad que suscriben los miembros del  Comité que conocen de las denuncias. </w:t>
      </w:r>
    </w:p>
    <w:p w:rsidR="004C5FCC" w:rsidRDefault="004C5FCC" w:rsidP="00740FAD">
      <w:pPr>
        <w:pStyle w:val="Prrafodelista"/>
        <w:ind w:left="0" w:right="45"/>
        <w:rPr>
          <w:rFonts w:ascii="Gotham Book" w:hAnsi="Gotham Book" w:cs="Arial"/>
          <w:sz w:val="22"/>
          <w:szCs w:val="24"/>
        </w:rPr>
      </w:pPr>
    </w:p>
    <w:p w:rsidR="00D6682E" w:rsidRPr="00C0283B" w:rsidRDefault="00740FAD" w:rsidP="00740FAD">
      <w:pPr>
        <w:pStyle w:val="Prrafodelista"/>
        <w:ind w:left="0" w:right="45"/>
        <w:rPr>
          <w:rFonts w:ascii="Gotham Book" w:hAnsi="Gotham Book" w:cs="Arial"/>
          <w:b/>
          <w:color w:val="595959" w:themeColor="text1" w:themeTint="A6"/>
          <w:sz w:val="22"/>
          <w:szCs w:val="24"/>
        </w:rPr>
      </w:pPr>
      <w:r w:rsidRPr="00740FAD">
        <w:rPr>
          <w:rFonts w:ascii="Gotham Book" w:hAnsi="Gotham Book" w:cs="Arial"/>
          <w:b/>
          <w:color w:val="595959" w:themeColor="text1" w:themeTint="A6"/>
          <w:sz w:val="22"/>
          <w:szCs w:val="24"/>
        </w:rPr>
        <w:t>e).</w:t>
      </w:r>
      <w:r w:rsidRPr="00740FAD">
        <w:rPr>
          <w:rFonts w:ascii="Gotham Book" w:hAnsi="Gotham Book" w:cs="Arial"/>
          <w:color w:val="595959" w:themeColor="text1" w:themeTint="A6"/>
          <w:sz w:val="22"/>
          <w:szCs w:val="24"/>
        </w:rPr>
        <w:t xml:space="preserve"> </w:t>
      </w:r>
      <w:r w:rsidR="00D6682E" w:rsidRPr="00C0283B">
        <w:rPr>
          <w:rFonts w:ascii="Gotham Book" w:hAnsi="Gotham Book" w:cs="Arial"/>
          <w:b/>
          <w:color w:val="595959" w:themeColor="text1" w:themeTint="A6"/>
          <w:sz w:val="22"/>
          <w:szCs w:val="24"/>
        </w:rPr>
        <w:t>Sobre la conformación de una Comisión temporal o permanente que conozca de una denuncia.</w:t>
      </w:r>
    </w:p>
    <w:p w:rsidR="00D6682E" w:rsidRPr="00C0283B" w:rsidRDefault="00D6682E" w:rsidP="00D6682E">
      <w:pPr>
        <w:pStyle w:val="Prrafodelista"/>
        <w:tabs>
          <w:tab w:val="left" w:pos="5103"/>
        </w:tabs>
        <w:ind w:left="0" w:right="45"/>
        <w:rPr>
          <w:rFonts w:ascii="Gotham Book" w:hAnsi="Gotham Book" w:cs="Arial"/>
          <w:sz w:val="22"/>
          <w:szCs w:val="24"/>
        </w:rPr>
      </w:pPr>
    </w:p>
    <w:p w:rsidR="00D6682E" w:rsidRPr="00C0283B" w:rsidRDefault="00D6682E" w:rsidP="00D6682E">
      <w:pPr>
        <w:pStyle w:val="Prrafodelista"/>
        <w:tabs>
          <w:tab w:val="left" w:pos="5103"/>
        </w:tabs>
        <w:ind w:left="0" w:right="45"/>
        <w:rPr>
          <w:rFonts w:ascii="Gotham Book" w:hAnsi="Gotham Book" w:cs="Arial"/>
          <w:sz w:val="22"/>
          <w:szCs w:val="24"/>
        </w:rPr>
      </w:pPr>
      <w:r w:rsidRPr="00C0283B">
        <w:rPr>
          <w:rFonts w:ascii="Gotham Book" w:hAnsi="Gotham Book" w:cs="Arial"/>
          <w:sz w:val="22"/>
          <w:szCs w:val="24"/>
        </w:rPr>
        <w:t>Para poder desempeñar la tarea de atención a la denuncia, el Comité podrá conformar una comisión temporal o permanente, con al menos,</w:t>
      </w:r>
      <w:r w:rsidR="0084420D">
        <w:rPr>
          <w:rFonts w:ascii="Gotham Book" w:hAnsi="Gotham Book" w:cs="Arial"/>
          <w:sz w:val="22"/>
          <w:szCs w:val="24"/>
        </w:rPr>
        <w:t xml:space="preserve"> tres de sus miembros</w:t>
      </w:r>
      <w:r w:rsidRPr="00C0283B">
        <w:rPr>
          <w:rFonts w:ascii="Gotham Book" w:hAnsi="Gotham Book" w:cs="Arial"/>
          <w:sz w:val="22"/>
          <w:szCs w:val="24"/>
        </w:rPr>
        <w:t>, para que realicen las entrevistas</w:t>
      </w:r>
      <w:r w:rsidR="00DA262F">
        <w:rPr>
          <w:rFonts w:ascii="Gotham Book" w:hAnsi="Gotham Book" w:cs="Arial"/>
          <w:sz w:val="22"/>
          <w:szCs w:val="24"/>
        </w:rPr>
        <w:t xml:space="preserve"> y se allegue de elementos de pruebas</w:t>
      </w:r>
      <w:r w:rsidRPr="00C0283B">
        <w:rPr>
          <w:rFonts w:ascii="Gotham Book" w:hAnsi="Gotham Book" w:cs="Arial"/>
          <w:sz w:val="22"/>
          <w:szCs w:val="24"/>
        </w:rPr>
        <w:t xml:space="preserve">, debiendo éstos dejar constancia escrita, misma que deberá incorporarse al expediente respectivo. </w:t>
      </w:r>
    </w:p>
    <w:p w:rsidR="004C5FCC" w:rsidRPr="00C0283B" w:rsidRDefault="004C5FCC" w:rsidP="00D6682E">
      <w:pPr>
        <w:pStyle w:val="Prrafodelista"/>
        <w:tabs>
          <w:tab w:val="left" w:pos="5103"/>
        </w:tabs>
        <w:ind w:left="0" w:right="45"/>
        <w:rPr>
          <w:rFonts w:ascii="Gotham Book" w:hAnsi="Gotham Book" w:cs="Arial"/>
          <w:sz w:val="22"/>
          <w:szCs w:val="24"/>
        </w:rPr>
      </w:pPr>
    </w:p>
    <w:p w:rsidR="00D6682E" w:rsidRPr="00C0283B" w:rsidRDefault="00740FAD" w:rsidP="00740FAD">
      <w:pPr>
        <w:pStyle w:val="Prrafodelista"/>
        <w:ind w:left="0" w:right="45"/>
        <w:rPr>
          <w:rFonts w:ascii="Gotham Book" w:hAnsi="Gotham Book" w:cs="Arial"/>
          <w:b/>
          <w:color w:val="595959" w:themeColor="text1" w:themeTint="A6"/>
          <w:sz w:val="22"/>
          <w:szCs w:val="24"/>
        </w:rPr>
      </w:pPr>
      <w:r>
        <w:rPr>
          <w:rFonts w:ascii="Gotham Book" w:hAnsi="Gotham Book" w:cs="Arial"/>
          <w:b/>
          <w:color w:val="595959" w:themeColor="text1" w:themeTint="A6"/>
          <w:sz w:val="22"/>
          <w:szCs w:val="24"/>
        </w:rPr>
        <w:t xml:space="preserve">f). </w:t>
      </w:r>
      <w:r w:rsidR="00D6682E" w:rsidRPr="00C0283B">
        <w:rPr>
          <w:rFonts w:ascii="Gotham Book" w:hAnsi="Gotham Book" w:cs="Arial"/>
          <w:b/>
          <w:color w:val="595959" w:themeColor="text1" w:themeTint="A6"/>
          <w:sz w:val="22"/>
          <w:szCs w:val="24"/>
        </w:rPr>
        <w:t>Recopilación de información adicional.</w:t>
      </w:r>
    </w:p>
    <w:p w:rsidR="00D6682E" w:rsidRPr="00C0283B" w:rsidRDefault="00D6682E" w:rsidP="00D6682E">
      <w:pPr>
        <w:pStyle w:val="Prrafodelista"/>
        <w:tabs>
          <w:tab w:val="left" w:pos="5103"/>
        </w:tabs>
        <w:ind w:left="0" w:right="45"/>
        <w:rPr>
          <w:rFonts w:ascii="Gotham Book" w:hAnsi="Gotham Book" w:cs="Arial"/>
          <w:sz w:val="22"/>
          <w:szCs w:val="24"/>
        </w:rPr>
      </w:pPr>
    </w:p>
    <w:p w:rsidR="00D6682E" w:rsidRPr="00C0283B" w:rsidRDefault="00D6682E" w:rsidP="00D6682E">
      <w:pPr>
        <w:pStyle w:val="Prrafodelista"/>
        <w:tabs>
          <w:tab w:val="left" w:pos="5103"/>
        </w:tabs>
        <w:ind w:left="0" w:right="45"/>
        <w:rPr>
          <w:rFonts w:ascii="Gotham Book" w:hAnsi="Gotham Book" w:cs="Arial"/>
          <w:sz w:val="22"/>
          <w:szCs w:val="24"/>
        </w:rPr>
      </w:pPr>
      <w:r w:rsidRPr="00C0283B">
        <w:rPr>
          <w:rFonts w:ascii="Gotham Book" w:hAnsi="Gotham Book" w:cs="Arial"/>
          <w:sz w:val="22"/>
          <w:szCs w:val="24"/>
        </w:rPr>
        <w:t xml:space="preserve">Todo servidor(a) público(a) requerido(a) de la Dependencia o Entidad deberá apoyar a los miembros del Comité y proporcionarles las documentales e informes que soliciten para llevar a cabo sus funciones a cabalidad y poder así resolver de la manera más imparcial y eficiente posible, la denuncia. </w:t>
      </w:r>
    </w:p>
    <w:p w:rsidR="00D6682E" w:rsidRPr="00C0283B" w:rsidRDefault="00D6682E" w:rsidP="00D6682E">
      <w:pPr>
        <w:pStyle w:val="Prrafodelista"/>
        <w:tabs>
          <w:tab w:val="left" w:pos="5103"/>
        </w:tabs>
        <w:ind w:left="0" w:right="45"/>
        <w:rPr>
          <w:rFonts w:ascii="Gotham Book" w:hAnsi="Gotham Book" w:cs="Arial"/>
          <w:sz w:val="22"/>
          <w:szCs w:val="24"/>
        </w:rPr>
      </w:pPr>
    </w:p>
    <w:p w:rsidR="00D6682E" w:rsidRDefault="00D6682E" w:rsidP="00D6682E">
      <w:pPr>
        <w:pStyle w:val="Prrafodelista"/>
        <w:tabs>
          <w:tab w:val="left" w:pos="5103"/>
        </w:tabs>
        <w:ind w:left="0" w:right="45"/>
        <w:rPr>
          <w:rFonts w:ascii="Gotham Book" w:hAnsi="Gotham Book" w:cs="Arial"/>
          <w:sz w:val="22"/>
          <w:szCs w:val="24"/>
        </w:rPr>
      </w:pPr>
      <w:r w:rsidRPr="00C0283B">
        <w:rPr>
          <w:rFonts w:ascii="Gotham Book" w:hAnsi="Gotham Book" w:cs="Arial"/>
          <w:sz w:val="22"/>
          <w:szCs w:val="24"/>
        </w:rPr>
        <w:t xml:space="preserve">En aquellos casos relacionados con conflictos de interés, se podrá solicitar la opinión de la Secretaría, a través de la Dirección General de Contraloría Social. </w:t>
      </w:r>
    </w:p>
    <w:p w:rsidR="00806634" w:rsidRDefault="00806634" w:rsidP="00740FAD">
      <w:pPr>
        <w:pStyle w:val="Prrafodelista"/>
        <w:ind w:left="0" w:right="48"/>
        <w:rPr>
          <w:rFonts w:ascii="Gotham Book" w:hAnsi="Gotham Book" w:cs="Arial"/>
          <w:b/>
          <w:color w:val="595959" w:themeColor="text1" w:themeTint="A6"/>
          <w:sz w:val="22"/>
          <w:szCs w:val="24"/>
        </w:rPr>
      </w:pPr>
    </w:p>
    <w:p w:rsidR="00D6682E" w:rsidRPr="002C77C4" w:rsidRDefault="00740FAD" w:rsidP="00740FAD">
      <w:pPr>
        <w:pStyle w:val="Prrafodelista"/>
        <w:ind w:left="0" w:right="48"/>
        <w:rPr>
          <w:rFonts w:ascii="Gotham Book" w:hAnsi="Gotham Book" w:cs="Arial"/>
          <w:b/>
          <w:color w:val="595959" w:themeColor="text1" w:themeTint="A6"/>
          <w:sz w:val="22"/>
          <w:szCs w:val="24"/>
        </w:rPr>
      </w:pPr>
      <w:r>
        <w:rPr>
          <w:rFonts w:ascii="Gotham Book" w:hAnsi="Gotham Book" w:cs="Arial"/>
          <w:b/>
          <w:color w:val="595959" w:themeColor="text1" w:themeTint="A6"/>
          <w:sz w:val="22"/>
          <w:szCs w:val="24"/>
        </w:rPr>
        <w:t xml:space="preserve">g). </w:t>
      </w:r>
      <w:r w:rsidR="00D6682E" w:rsidRPr="00C0283B">
        <w:rPr>
          <w:rFonts w:ascii="Gotham Book" w:hAnsi="Gotham Book" w:cs="Arial"/>
          <w:b/>
          <w:color w:val="595959" w:themeColor="text1" w:themeTint="A6"/>
          <w:sz w:val="22"/>
          <w:szCs w:val="24"/>
        </w:rPr>
        <w:t>De la conciliación.</w:t>
      </w:r>
    </w:p>
    <w:p w:rsidR="00D6682E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Cs w:val="24"/>
        </w:rPr>
      </w:pPr>
    </w:p>
    <w:p w:rsidR="004C5FCC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  <w:r w:rsidRPr="00C0283B">
        <w:rPr>
          <w:rFonts w:ascii="Gotham Book" w:hAnsi="Gotham Book" w:cs="Arial"/>
          <w:sz w:val="22"/>
          <w:szCs w:val="24"/>
        </w:rPr>
        <w:t xml:space="preserve">Cuando los hechos narrados en una denuncia afecten únicamente a la persona que la presentó, los miembros del Comité comisionados para su atención, podrán intentar </w:t>
      </w:r>
      <w:r w:rsidRPr="00C0283B">
        <w:rPr>
          <w:rFonts w:ascii="Gotham Book" w:hAnsi="Gotham Book" w:cs="Arial"/>
          <w:sz w:val="22"/>
          <w:szCs w:val="24"/>
        </w:rPr>
        <w:lastRenderedPageBreak/>
        <w:t xml:space="preserve">una conciliación entre las partes involucradas, siempre con el interés de respetar los principios y valores contenidos en el Código de Ética y en las Reglas de Integridad. </w:t>
      </w:r>
    </w:p>
    <w:p w:rsidR="004C5FCC" w:rsidRDefault="004C5FCC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</w:p>
    <w:p w:rsidR="006C5E8E" w:rsidRPr="00C0283B" w:rsidRDefault="006C5E8E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  <w:r w:rsidRPr="00FC39C6">
        <w:rPr>
          <w:rFonts w:ascii="Gotham Book" w:hAnsi="Gotham Book" w:cs="Arial"/>
          <w:sz w:val="22"/>
          <w:szCs w:val="24"/>
        </w:rPr>
        <w:t>Cuando se logre una conciliación en los términos anotados, la o el Secretario Técnico, informará tal situación al Órgano Interno de Control que corresponda y/o a la Coordinación Ejecutiva, para que tenga conocimiento de la misma</w:t>
      </w:r>
      <w:r w:rsidR="00670841">
        <w:rPr>
          <w:rFonts w:ascii="Gotham Book" w:hAnsi="Gotham Book" w:cs="Arial"/>
          <w:sz w:val="22"/>
          <w:szCs w:val="24"/>
        </w:rPr>
        <w:t>, debiendo  proteger debidamente los datos personales de quienes, con cualquier carácter, intervienen en la denuncia</w:t>
      </w:r>
      <w:r w:rsidRPr="00FC39C6">
        <w:rPr>
          <w:rFonts w:ascii="Gotham Book" w:hAnsi="Gotham Book" w:cs="Arial"/>
          <w:sz w:val="22"/>
          <w:szCs w:val="24"/>
        </w:rPr>
        <w:t>.</w:t>
      </w:r>
    </w:p>
    <w:p w:rsidR="00D6682E" w:rsidRPr="00C0283B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</w:p>
    <w:p w:rsidR="00D6682E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  <w:r w:rsidRPr="00C0283B">
        <w:rPr>
          <w:rFonts w:ascii="Gotham Book" w:hAnsi="Gotham Book" w:cs="Arial"/>
          <w:sz w:val="22"/>
          <w:szCs w:val="24"/>
        </w:rPr>
        <w:t>En el caso de que la conciliación no sea procedente, se deberá dar el curso que determine el Comité y en su caso, se deberá dejar constancia de ese hecho en el expediente correspondiente.</w:t>
      </w:r>
    </w:p>
    <w:p w:rsidR="00F83EAC" w:rsidRDefault="00F83EAC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</w:p>
    <w:p w:rsidR="00F83EAC" w:rsidRPr="00F83EAC" w:rsidRDefault="00F83EAC" w:rsidP="00F83EAC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  <w:r w:rsidRPr="00F83EAC">
        <w:rPr>
          <w:rFonts w:ascii="Gotham Book" w:hAnsi="Gotham Book" w:cs="Arial"/>
          <w:sz w:val="22"/>
          <w:szCs w:val="24"/>
        </w:rPr>
        <w:t xml:space="preserve">Asimismo, </w:t>
      </w:r>
      <w:r>
        <w:rPr>
          <w:rFonts w:ascii="Gotham Book" w:hAnsi="Gotham Book" w:cs="Arial"/>
          <w:sz w:val="22"/>
          <w:szCs w:val="24"/>
        </w:rPr>
        <w:t xml:space="preserve">cuando no sea posible la conciliación, </w:t>
      </w:r>
      <w:r w:rsidRPr="00F83EAC">
        <w:rPr>
          <w:rFonts w:ascii="Gotham Book" w:hAnsi="Gotham Book" w:cs="Arial"/>
          <w:sz w:val="22"/>
          <w:szCs w:val="24"/>
        </w:rPr>
        <w:t>la o el Secretario Técnico, dará vista de la recepción de la denuncia al OIC de la Dependencia o Entidad que corresponda y/o a la Coordinación Ejecutiva,  a fin de que, con independencia de las acciones del Comité, procedan conforme al ámbito de sus atribuciones, si considera</w:t>
      </w:r>
      <w:r>
        <w:rPr>
          <w:rFonts w:ascii="Gotham Book" w:hAnsi="Gotham Book" w:cs="Arial"/>
          <w:sz w:val="22"/>
          <w:szCs w:val="24"/>
        </w:rPr>
        <w:t>n</w:t>
      </w:r>
      <w:r w:rsidRPr="00F83EAC">
        <w:rPr>
          <w:rFonts w:ascii="Gotham Book" w:hAnsi="Gotham Book" w:cs="Arial"/>
          <w:sz w:val="22"/>
          <w:szCs w:val="24"/>
        </w:rPr>
        <w:t xml:space="preserve"> que los hechos denunciados pueden constituir una falta administrativa.</w:t>
      </w:r>
    </w:p>
    <w:p w:rsidR="00806634" w:rsidRPr="002C77C4" w:rsidRDefault="00806634" w:rsidP="00D6682E">
      <w:pPr>
        <w:tabs>
          <w:tab w:val="left" w:pos="5103"/>
        </w:tabs>
        <w:ind w:right="48"/>
        <w:rPr>
          <w:rFonts w:ascii="Gotham Book" w:hAnsi="Gotham Book" w:cs="Arial"/>
          <w:b/>
          <w:szCs w:val="28"/>
        </w:rPr>
      </w:pPr>
    </w:p>
    <w:p w:rsidR="00D6682E" w:rsidRPr="00C0283B" w:rsidRDefault="00DA262F" w:rsidP="00D6682E">
      <w:pPr>
        <w:tabs>
          <w:tab w:val="left" w:pos="5103"/>
        </w:tabs>
        <w:ind w:right="48"/>
        <w:rPr>
          <w:rFonts w:ascii="Gotham Book" w:hAnsi="Gotham Book" w:cs="Arial"/>
          <w:b/>
          <w:color w:val="595959" w:themeColor="text1" w:themeTint="A6"/>
          <w:szCs w:val="28"/>
        </w:rPr>
      </w:pPr>
      <w:r>
        <w:rPr>
          <w:rFonts w:ascii="Gotham Book" w:hAnsi="Gotham Book" w:cs="Arial"/>
          <w:b/>
          <w:color w:val="595959" w:themeColor="text1" w:themeTint="A6"/>
          <w:szCs w:val="28"/>
        </w:rPr>
        <w:t>III.5</w:t>
      </w:r>
      <w:r w:rsidR="00D6682E" w:rsidRPr="00C0283B">
        <w:rPr>
          <w:rFonts w:ascii="Gotham Book" w:hAnsi="Gotham Book" w:cs="Arial"/>
          <w:b/>
          <w:color w:val="595959" w:themeColor="text1" w:themeTint="A6"/>
          <w:szCs w:val="28"/>
        </w:rPr>
        <w:t xml:space="preserve">. De la resolución y </w:t>
      </w:r>
      <w:r w:rsidR="003069FB">
        <w:rPr>
          <w:rFonts w:ascii="Gotham Book" w:hAnsi="Gotham Book" w:cs="Arial"/>
          <w:b/>
          <w:color w:val="595959" w:themeColor="text1" w:themeTint="A6"/>
          <w:szCs w:val="28"/>
        </w:rPr>
        <w:t xml:space="preserve">recomendaciones o </w:t>
      </w:r>
      <w:r w:rsidR="00D6682E" w:rsidRPr="00C0283B">
        <w:rPr>
          <w:rFonts w:ascii="Gotham Book" w:hAnsi="Gotham Book" w:cs="Arial"/>
          <w:b/>
          <w:color w:val="595959" w:themeColor="text1" w:themeTint="A6"/>
          <w:szCs w:val="28"/>
        </w:rPr>
        <w:t xml:space="preserve">pronunciamiento. </w:t>
      </w:r>
    </w:p>
    <w:p w:rsidR="00D6682E" w:rsidRPr="00C0283B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</w:p>
    <w:p w:rsidR="00D6682E" w:rsidRPr="00C0283B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  <w:r w:rsidRPr="00C0283B">
        <w:rPr>
          <w:rFonts w:ascii="Gotham Book" w:hAnsi="Gotham Book" w:cs="Arial"/>
          <w:sz w:val="22"/>
          <w:szCs w:val="24"/>
        </w:rPr>
        <w:t>La resolución que emita el Comité, deberá tener el sentido que el propio Comité determine darle, a partir de las características de la denuncia y del estudio y análisis de la misma. Sin embargo, se debe recordar que la atención de la denuncia deberá concluirse por el Comité mediante la emisión de o</w:t>
      </w:r>
      <w:r w:rsidR="0084420D">
        <w:rPr>
          <w:rFonts w:ascii="Gotham Book" w:hAnsi="Gotham Book" w:cs="Arial"/>
          <w:sz w:val="22"/>
          <w:szCs w:val="24"/>
        </w:rPr>
        <w:t xml:space="preserve">bservaciones, </w:t>
      </w:r>
      <w:r w:rsidR="00BB0F18">
        <w:rPr>
          <w:rFonts w:ascii="Gotham Book" w:hAnsi="Gotham Book" w:cs="Arial"/>
          <w:sz w:val="22"/>
          <w:szCs w:val="24"/>
        </w:rPr>
        <w:t xml:space="preserve">recomendaciones o un pronunciamiento, </w:t>
      </w:r>
      <w:r w:rsidRPr="00C0283B">
        <w:rPr>
          <w:rFonts w:ascii="Gotham Book" w:hAnsi="Gotham Book" w:cs="Arial"/>
          <w:sz w:val="22"/>
          <w:szCs w:val="24"/>
        </w:rPr>
        <w:t>dentro de un plazo máximo de tres meses contados a partir de que se califique como probable incumplimiento.</w:t>
      </w:r>
    </w:p>
    <w:p w:rsidR="00D6682E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</w:p>
    <w:p w:rsidR="00D6682E" w:rsidRPr="00C0283B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color w:val="595959" w:themeColor="text1" w:themeTint="A6"/>
          <w:sz w:val="22"/>
          <w:szCs w:val="24"/>
        </w:rPr>
      </w:pPr>
      <w:r w:rsidRPr="00C0283B">
        <w:rPr>
          <w:rFonts w:ascii="Gotham Book" w:hAnsi="Gotham Book" w:cs="Arial"/>
          <w:b/>
          <w:color w:val="595959" w:themeColor="text1" w:themeTint="A6"/>
          <w:sz w:val="22"/>
          <w:szCs w:val="24"/>
        </w:rPr>
        <w:t>a).  De la emisión de conclusiones por parte del Comité</w:t>
      </w:r>
      <w:r w:rsidRPr="00C0283B">
        <w:rPr>
          <w:rFonts w:ascii="Gotham Book" w:hAnsi="Gotham Book" w:cs="Arial"/>
          <w:color w:val="595959" w:themeColor="text1" w:themeTint="A6"/>
          <w:sz w:val="22"/>
          <w:szCs w:val="24"/>
        </w:rPr>
        <w:t>.</w:t>
      </w:r>
    </w:p>
    <w:p w:rsidR="00D6682E" w:rsidRPr="00C0283B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</w:p>
    <w:p w:rsidR="00D6682E" w:rsidRPr="00C0283B" w:rsidRDefault="00D6682E" w:rsidP="00D7484B">
      <w:pPr>
        <w:pStyle w:val="Prrafodelista"/>
        <w:numPr>
          <w:ilvl w:val="0"/>
          <w:numId w:val="6"/>
        </w:numPr>
        <w:tabs>
          <w:tab w:val="left" w:pos="5103"/>
        </w:tabs>
        <w:ind w:left="284" w:right="48" w:hanging="284"/>
        <w:rPr>
          <w:rFonts w:ascii="Gotham Book" w:hAnsi="Gotham Book" w:cs="Arial"/>
          <w:sz w:val="22"/>
          <w:szCs w:val="24"/>
        </w:rPr>
      </w:pPr>
      <w:r w:rsidRPr="00C0283B">
        <w:rPr>
          <w:rFonts w:ascii="Gotham Book" w:hAnsi="Gotham Book" w:cs="Arial"/>
          <w:sz w:val="22"/>
          <w:szCs w:val="24"/>
        </w:rPr>
        <w:t>El proyecto de resolución que elabore el Comité</w:t>
      </w:r>
      <w:r w:rsidR="00DA262F">
        <w:rPr>
          <w:rFonts w:ascii="Gotham Book" w:hAnsi="Gotham Book" w:cs="Arial"/>
          <w:sz w:val="22"/>
          <w:szCs w:val="24"/>
        </w:rPr>
        <w:t xml:space="preserve"> o la Comisión temporal o permanente si se constituyó</w:t>
      </w:r>
      <w:r w:rsidRPr="00C0283B">
        <w:rPr>
          <w:rFonts w:ascii="Gotham Book" w:hAnsi="Gotham Book" w:cs="Arial"/>
          <w:sz w:val="22"/>
          <w:szCs w:val="24"/>
        </w:rPr>
        <w:t xml:space="preserve">, deberá considerar y valorar todos los elementos que hayan sido recopilados, así como las entrevistas que se hayan realizado. </w:t>
      </w:r>
    </w:p>
    <w:p w:rsidR="00D6682E" w:rsidRPr="00C0283B" w:rsidRDefault="00D6682E" w:rsidP="00D6682E">
      <w:pPr>
        <w:tabs>
          <w:tab w:val="left" w:pos="5103"/>
        </w:tabs>
        <w:ind w:left="284" w:right="48" w:hanging="284"/>
        <w:rPr>
          <w:rFonts w:ascii="Gotham Book" w:hAnsi="Gotham Book" w:cs="Arial"/>
          <w:sz w:val="22"/>
          <w:szCs w:val="24"/>
        </w:rPr>
      </w:pPr>
    </w:p>
    <w:p w:rsidR="00D6682E" w:rsidRPr="00C0283B" w:rsidRDefault="00D6682E" w:rsidP="00D7484B">
      <w:pPr>
        <w:pStyle w:val="Prrafodelista"/>
        <w:numPr>
          <w:ilvl w:val="0"/>
          <w:numId w:val="6"/>
        </w:numPr>
        <w:tabs>
          <w:tab w:val="left" w:pos="5103"/>
        </w:tabs>
        <w:ind w:left="284" w:right="48" w:hanging="284"/>
        <w:rPr>
          <w:rFonts w:ascii="Gotham Book" w:hAnsi="Gotham Book" w:cs="Arial"/>
          <w:sz w:val="22"/>
          <w:szCs w:val="24"/>
        </w:rPr>
      </w:pPr>
      <w:r w:rsidRPr="00C0283B">
        <w:rPr>
          <w:rFonts w:ascii="Gotham Book" w:hAnsi="Gotham Book" w:cs="Arial"/>
          <w:sz w:val="22"/>
          <w:szCs w:val="24"/>
        </w:rPr>
        <w:t>Se deberá determinar en el cuerpo del proyecto si con base en la valoración de tales elementos, se configura o no, un incumplimiento al Código de Ética, Código de Conducta o a las Reglas de Integridad.</w:t>
      </w:r>
    </w:p>
    <w:p w:rsidR="00D6682E" w:rsidRPr="00C0283B" w:rsidRDefault="00D6682E" w:rsidP="00D6682E">
      <w:pPr>
        <w:pStyle w:val="Prrafodelista"/>
        <w:tabs>
          <w:tab w:val="left" w:pos="5103"/>
        </w:tabs>
        <w:ind w:left="284" w:right="48" w:hanging="284"/>
        <w:rPr>
          <w:rFonts w:ascii="Gotham Book" w:hAnsi="Gotham Book" w:cs="Arial"/>
          <w:sz w:val="22"/>
          <w:szCs w:val="24"/>
        </w:rPr>
      </w:pPr>
    </w:p>
    <w:p w:rsidR="00D6682E" w:rsidRPr="00C0283B" w:rsidRDefault="00D6682E" w:rsidP="00D7484B">
      <w:pPr>
        <w:pStyle w:val="Prrafodelista"/>
        <w:numPr>
          <w:ilvl w:val="0"/>
          <w:numId w:val="6"/>
        </w:numPr>
        <w:tabs>
          <w:tab w:val="left" w:pos="5103"/>
        </w:tabs>
        <w:ind w:left="284" w:right="48" w:hanging="284"/>
        <w:rPr>
          <w:rFonts w:ascii="Gotham Book" w:hAnsi="Gotham Book" w:cs="Arial"/>
          <w:sz w:val="22"/>
          <w:szCs w:val="24"/>
        </w:rPr>
      </w:pPr>
      <w:r w:rsidRPr="00C0283B">
        <w:rPr>
          <w:rFonts w:ascii="Gotham Book" w:hAnsi="Gotham Book" w:cs="Arial"/>
          <w:sz w:val="22"/>
          <w:szCs w:val="24"/>
        </w:rPr>
        <w:t xml:space="preserve">En sesión </w:t>
      </w:r>
      <w:r w:rsidR="00DA262F">
        <w:rPr>
          <w:rFonts w:ascii="Gotham Book" w:hAnsi="Gotham Book" w:cs="Arial"/>
          <w:sz w:val="22"/>
          <w:szCs w:val="24"/>
        </w:rPr>
        <w:t xml:space="preserve">ordinaria o </w:t>
      </w:r>
      <w:r w:rsidRPr="00C0283B">
        <w:rPr>
          <w:rFonts w:ascii="Gotham Book" w:hAnsi="Gotham Book" w:cs="Arial"/>
          <w:sz w:val="22"/>
          <w:szCs w:val="24"/>
        </w:rPr>
        <w:t>extraordinaria, el Comité</w:t>
      </w:r>
      <w:r w:rsidR="006C5E8E">
        <w:rPr>
          <w:rFonts w:ascii="Gotham Book" w:hAnsi="Gotham Book" w:cs="Arial"/>
          <w:sz w:val="22"/>
          <w:szCs w:val="24"/>
        </w:rPr>
        <w:t>, oy</w:t>
      </w:r>
      <w:r w:rsidR="0084420D">
        <w:rPr>
          <w:rFonts w:ascii="Gotham Book" w:hAnsi="Gotham Book" w:cs="Arial"/>
          <w:sz w:val="22"/>
          <w:szCs w:val="24"/>
        </w:rPr>
        <w:t>endo la opinión de los asesores y en su caso, de los invitados,</w:t>
      </w:r>
      <w:r w:rsidR="006C5E8E">
        <w:rPr>
          <w:rFonts w:ascii="Gotham Book" w:hAnsi="Gotham Book" w:cs="Arial"/>
          <w:sz w:val="22"/>
          <w:szCs w:val="24"/>
        </w:rPr>
        <w:t xml:space="preserve"> </w:t>
      </w:r>
      <w:r w:rsidRPr="00C0283B">
        <w:rPr>
          <w:rFonts w:ascii="Gotham Book" w:hAnsi="Gotham Book" w:cs="Arial"/>
          <w:sz w:val="22"/>
          <w:szCs w:val="24"/>
        </w:rPr>
        <w:t xml:space="preserve"> podrá discutir el proyecto de resolución y deberá votar su aprobación a efecto de elaborar las respect</w:t>
      </w:r>
      <w:r w:rsidR="00BB0F18">
        <w:rPr>
          <w:rFonts w:ascii="Gotham Book" w:hAnsi="Gotham Book" w:cs="Arial"/>
          <w:sz w:val="22"/>
          <w:szCs w:val="24"/>
        </w:rPr>
        <w:t xml:space="preserve">ivas observaciones, </w:t>
      </w:r>
      <w:r w:rsidRPr="00C0283B">
        <w:rPr>
          <w:rFonts w:ascii="Gotham Book" w:hAnsi="Gotham Book" w:cs="Arial"/>
          <w:sz w:val="22"/>
          <w:szCs w:val="24"/>
        </w:rPr>
        <w:t xml:space="preserve"> recomendaciones </w:t>
      </w:r>
      <w:r w:rsidR="00BB0F18">
        <w:rPr>
          <w:rFonts w:ascii="Gotham Book" w:hAnsi="Gotham Book" w:cs="Arial"/>
          <w:sz w:val="22"/>
          <w:szCs w:val="24"/>
        </w:rPr>
        <w:t xml:space="preserve">o pronunciamiento, </w:t>
      </w:r>
      <w:r w:rsidRPr="00C0283B">
        <w:rPr>
          <w:rFonts w:ascii="Gotham Book" w:hAnsi="Gotham Book" w:cs="Arial"/>
          <w:sz w:val="22"/>
          <w:szCs w:val="24"/>
        </w:rPr>
        <w:t xml:space="preserve">relativas a la denuncia. </w:t>
      </w:r>
    </w:p>
    <w:p w:rsidR="00D6682E" w:rsidRPr="00C0283B" w:rsidRDefault="00D6682E" w:rsidP="00D6682E">
      <w:pPr>
        <w:pStyle w:val="Prrafodelista"/>
        <w:ind w:left="284" w:right="48" w:hanging="284"/>
        <w:rPr>
          <w:rFonts w:ascii="Gotham Book" w:hAnsi="Gotham Book"/>
          <w:sz w:val="22"/>
        </w:rPr>
      </w:pPr>
    </w:p>
    <w:p w:rsidR="00740FAD" w:rsidRPr="00670841" w:rsidRDefault="00D6682E" w:rsidP="004C5FCC">
      <w:pPr>
        <w:pStyle w:val="Prrafodelista"/>
        <w:numPr>
          <w:ilvl w:val="0"/>
          <w:numId w:val="6"/>
        </w:numPr>
        <w:tabs>
          <w:tab w:val="left" w:pos="5103"/>
        </w:tabs>
        <w:ind w:left="284" w:right="48" w:hanging="284"/>
        <w:rPr>
          <w:rFonts w:ascii="Gotham Book" w:hAnsi="Gotham Book" w:cs="Arial"/>
          <w:sz w:val="22"/>
          <w:szCs w:val="24"/>
        </w:rPr>
      </w:pPr>
      <w:r w:rsidRPr="00C0283B">
        <w:rPr>
          <w:rFonts w:ascii="Gotham Book" w:hAnsi="Gotham Book" w:cs="Arial"/>
          <w:sz w:val="22"/>
          <w:szCs w:val="24"/>
        </w:rPr>
        <w:t xml:space="preserve">Será facultad de la o el Presidente dar parte, en su caso, a las instancias correspondientes. </w:t>
      </w:r>
    </w:p>
    <w:p w:rsidR="00806634" w:rsidRPr="004C5FCC" w:rsidRDefault="00806634" w:rsidP="004C5FCC">
      <w:pPr>
        <w:ind w:right="48"/>
        <w:rPr>
          <w:rFonts w:ascii="Gotham Book" w:hAnsi="Gotham Book" w:cs="Arial"/>
          <w:sz w:val="22"/>
          <w:szCs w:val="24"/>
        </w:rPr>
      </w:pPr>
    </w:p>
    <w:p w:rsidR="00D6682E" w:rsidRPr="00C0283B" w:rsidRDefault="00D6682E" w:rsidP="00D6682E">
      <w:pPr>
        <w:pStyle w:val="Prrafodelista"/>
        <w:tabs>
          <w:tab w:val="left" w:pos="5103"/>
        </w:tabs>
        <w:ind w:left="0" w:right="48"/>
        <w:rPr>
          <w:rFonts w:ascii="Gotham Book" w:hAnsi="Gotham Book" w:cs="Arial"/>
          <w:b/>
          <w:color w:val="595959" w:themeColor="text1" w:themeTint="A6"/>
          <w:sz w:val="22"/>
          <w:szCs w:val="24"/>
        </w:rPr>
      </w:pPr>
      <w:r w:rsidRPr="00C0283B">
        <w:rPr>
          <w:rFonts w:ascii="Gotham Book" w:hAnsi="Gotham Book" w:cs="Arial"/>
          <w:b/>
          <w:color w:val="595959" w:themeColor="text1" w:themeTint="A6"/>
          <w:sz w:val="22"/>
          <w:szCs w:val="24"/>
        </w:rPr>
        <w:t>b) De la determinación de un incumplimiento.</w:t>
      </w:r>
    </w:p>
    <w:p w:rsidR="00D6682E" w:rsidRPr="002C77C4" w:rsidRDefault="00D6682E" w:rsidP="00D6682E">
      <w:pPr>
        <w:tabs>
          <w:tab w:val="left" w:pos="5103"/>
        </w:tabs>
        <w:ind w:left="284" w:right="48" w:hanging="284"/>
        <w:rPr>
          <w:rFonts w:ascii="Gotham Book" w:hAnsi="Gotham Book" w:cs="Arial"/>
          <w:b/>
          <w:sz w:val="22"/>
        </w:rPr>
      </w:pPr>
    </w:p>
    <w:p w:rsidR="00D6682E" w:rsidRPr="002C77C4" w:rsidRDefault="00D6682E" w:rsidP="00D7484B">
      <w:pPr>
        <w:pStyle w:val="Prrafodelista"/>
        <w:numPr>
          <w:ilvl w:val="0"/>
          <w:numId w:val="6"/>
        </w:numPr>
        <w:tabs>
          <w:tab w:val="left" w:pos="5103"/>
        </w:tabs>
        <w:ind w:left="284" w:right="48" w:hanging="284"/>
        <w:rPr>
          <w:rFonts w:ascii="Gotham Book" w:hAnsi="Gotham Book" w:cs="Arial"/>
          <w:b/>
          <w:sz w:val="22"/>
        </w:rPr>
      </w:pPr>
      <w:r w:rsidRPr="002C77C4">
        <w:rPr>
          <w:rFonts w:ascii="Gotham Book" w:hAnsi="Gotham Book" w:cs="Arial"/>
          <w:sz w:val="22"/>
        </w:rPr>
        <w:t xml:space="preserve">En el supuesto de </w:t>
      </w:r>
      <w:r w:rsidR="00DA262F">
        <w:rPr>
          <w:rFonts w:ascii="Gotham Book" w:hAnsi="Gotham Book" w:cs="Arial"/>
          <w:sz w:val="22"/>
        </w:rPr>
        <w:t xml:space="preserve">que los miembros del Comité determinen en votación </w:t>
      </w:r>
      <w:r w:rsidRPr="002C77C4">
        <w:rPr>
          <w:rFonts w:ascii="Gotham Book" w:hAnsi="Gotham Book" w:cs="Arial"/>
          <w:sz w:val="22"/>
        </w:rPr>
        <w:t xml:space="preserve">que sí se configuró un incumplimiento al Código de Ética, </w:t>
      </w:r>
      <w:r w:rsidR="00BB0F18">
        <w:rPr>
          <w:rFonts w:ascii="Gotham Book" w:hAnsi="Gotham Book" w:cs="Arial"/>
          <w:sz w:val="22"/>
        </w:rPr>
        <w:t xml:space="preserve">al </w:t>
      </w:r>
      <w:r w:rsidRPr="002C77C4">
        <w:rPr>
          <w:rFonts w:ascii="Gotham Book" w:hAnsi="Gotham Book" w:cs="Arial"/>
          <w:sz w:val="22"/>
        </w:rPr>
        <w:t xml:space="preserve">Código de Conducta o a las Reglas de Integridad, se procederá de la siguiente manera: </w:t>
      </w:r>
    </w:p>
    <w:p w:rsidR="00D6682E" w:rsidRPr="002C77C4" w:rsidRDefault="00D6682E" w:rsidP="002C77C4">
      <w:pPr>
        <w:pStyle w:val="Prrafodelista"/>
        <w:tabs>
          <w:tab w:val="left" w:pos="5103"/>
        </w:tabs>
        <w:ind w:left="0" w:right="48"/>
        <w:rPr>
          <w:rFonts w:ascii="Gotham Book" w:hAnsi="Gotham Book" w:cs="Arial"/>
          <w:b/>
          <w:sz w:val="22"/>
        </w:rPr>
      </w:pPr>
    </w:p>
    <w:p w:rsidR="00D6682E" w:rsidRPr="002C77C4" w:rsidRDefault="00BB0F18" w:rsidP="00D7484B">
      <w:pPr>
        <w:pStyle w:val="Prrafodelista"/>
        <w:numPr>
          <w:ilvl w:val="0"/>
          <w:numId w:val="7"/>
        </w:numPr>
        <w:tabs>
          <w:tab w:val="left" w:pos="5103"/>
        </w:tabs>
        <w:ind w:left="851" w:right="48" w:hanging="284"/>
        <w:rPr>
          <w:rFonts w:ascii="Gotham Book" w:hAnsi="Gotham Book" w:cs="Arial"/>
          <w:b/>
          <w:sz w:val="22"/>
        </w:rPr>
      </w:pPr>
      <w:r>
        <w:rPr>
          <w:rFonts w:ascii="Gotham Book" w:hAnsi="Gotham Book" w:cs="Arial"/>
          <w:sz w:val="22"/>
        </w:rPr>
        <w:t>El C</w:t>
      </w:r>
      <w:r w:rsidR="00D6682E" w:rsidRPr="002C77C4">
        <w:rPr>
          <w:rFonts w:ascii="Gotham Book" w:hAnsi="Gotham Book" w:cs="Arial"/>
          <w:sz w:val="22"/>
        </w:rPr>
        <w:t>omité determinará sus observaciones.</w:t>
      </w:r>
    </w:p>
    <w:p w:rsidR="00D6682E" w:rsidRPr="005D351D" w:rsidRDefault="00D6682E" w:rsidP="00D6682E">
      <w:pPr>
        <w:pStyle w:val="Prrafodelista"/>
        <w:tabs>
          <w:tab w:val="left" w:pos="5103"/>
        </w:tabs>
        <w:ind w:left="0" w:right="48"/>
        <w:rPr>
          <w:rFonts w:ascii="Gotham Book" w:hAnsi="Gotham Book" w:cs="Arial"/>
          <w:b/>
          <w:szCs w:val="24"/>
        </w:rPr>
      </w:pPr>
    </w:p>
    <w:p w:rsidR="00B90801" w:rsidRPr="00B90801" w:rsidRDefault="00D6682E" w:rsidP="00B90801">
      <w:pPr>
        <w:pStyle w:val="Prrafodelista"/>
        <w:numPr>
          <w:ilvl w:val="0"/>
          <w:numId w:val="8"/>
        </w:numPr>
        <w:tabs>
          <w:tab w:val="left" w:pos="5103"/>
        </w:tabs>
        <w:ind w:left="851" w:right="48" w:hanging="284"/>
        <w:rPr>
          <w:rFonts w:ascii="Gotham Book" w:hAnsi="Gotham Book" w:cs="Arial"/>
          <w:b/>
          <w:sz w:val="22"/>
        </w:rPr>
      </w:pPr>
      <w:r w:rsidRPr="00513D0D">
        <w:rPr>
          <w:rFonts w:ascii="Gotham Book" w:hAnsi="Gotham Book" w:cs="Arial"/>
          <w:sz w:val="22"/>
          <w:szCs w:val="24"/>
        </w:rPr>
        <w:t xml:space="preserve">Emitirá sus recomendaciones a la persona denunciada en las que, en su caso, se inste a la o el transgresor a corregir o dejar de realizar la o las conductas contrarias al Código de Ética, Código de </w:t>
      </w:r>
      <w:r w:rsidRPr="00DA262F">
        <w:rPr>
          <w:rFonts w:ascii="Gotham Book" w:hAnsi="Gotham Book" w:cs="Arial"/>
          <w:sz w:val="22"/>
          <w:szCs w:val="24"/>
        </w:rPr>
        <w:t>Conducta o las Reglas de Integridad.</w:t>
      </w:r>
      <w:r w:rsidR="00B90801">
        <w:rPr>
          <w:rFonts w:ascii="Gotham Book" w:hAnsi="Gotham Book" w:cs="Arial"/>
          <w:sz w:val="22"/>
          <w:szCs w:val="24"/>
        </w:rPr>
        <w:t xml:space="preserve"> Asimismo, podrá emitir recomendaciones</w:t>
      </w:r>
      <w:r w:rsidR="00B90801" w:rsidRPr="00B90801">
        <w:rPr>
          <w:rFonts w:ascii="Gotham Book" w:eastAsia="Times New Roman" w:hAnsi="Gotham Book" w:cs="Gisha"/>
          <w:bCs/>
          <w:color w:val="000000"/>
          <w:szCs w:val="24"/>
          <w:lang w:eastAsia="es-ES"/>
        </w:rPr>
        <w:t xml:space="preserve"> </w:t>
      </w:r>
      <w:r w:rsidR="00B90801" w:rsidRPr="00B90801">
        <w:rPr>
          <w:rFonts w:ascii="Gotham Book" w:eastAsia="Times New Roman" w:hAnsi="Gotham Book" w:cs="Gisha"/>
          <w:bCs/>
          <w:color w:val="000000"/>
          <w:sz w:val="22"/>
          <w:lang w:eastAsia="es-ES"/>
        </w:rPr>
        <w:t>de mejora consistentes en capacitación, sensibilización y difusión en materias relacionadas con el Código de Ética, las Reglas de Integridad y el Código de Conducta de la dependencia o entidad.</w:t>
      </w:r>
    </w:p>
    <w:p w:rsidR="00D6682E" w:rsidRPr="00513D0D" w:rsidRDefault="00D6682E" w:rsidP="00D6682E">
      <w:pPr>
        <w:pStyle w:val="Prrafodelista"/>
        <w:tabs>
          <w:tab w:val="left" w:pos="5103"/>
        </w:tabs>
        <w:ind w:left="851" w:right="48" w:hanging="284"/>
        <w:rPr>
          <w:rFonts w:ascii="Gotham Book" w:hAnsi="Gotham Book" w:cs="Arial"/>
          <w:b/>
          <w:sz w:val="22"/>
          <w:szCs w:val="24"/>
        </w:rPr>
      </w:pPr>
    </w:p>
    <w:p w:rsidR="00D6682E" w:rsidRPr="00513D0D" w:rsidRDefault="00D6682E" w:rsidP="00D7484B">
      <w:pPr>
        <w:pStyle w:val="Prrafodelista"/>
        <w:numPr>
          <w:ilvl w:val="0"/>
          <w:numId w:val="8"/>
        </w:numPr>
        <w:tabs>
          <w:tab w:val="left" w:pos="5103"/>
        </w:tabs>
        <w:ind w:left="851" w:right="48" w:hanging="284"/>
        <w:rPr>
          <w:rFonts w:ascii="Gotham Book" w:hAnsi="Gotham Book" w:cs="Arial"/>
          <w:b/>
          <w:sz w:val="22"/>
          <w:szCs w:val="24"/>
        </w:rPr>
      </w:pPr>
      <w:r w:rsidRPr="00513D0D">
        <w:rPr>
          <w:rFonts w:ascii="Gotham Book" w:hAnsi="Gotham Book" w:cs="Arial"/>
          <w:sz w:val="22"/>
          <w:szCs w:val="24"/>
        </w:rPr>
        <w:t>De estimar que se actualizó una probable responsabilidad administrativa, dará vis</w:t>
      </w:r>
      <w:r w:rsidR="00DA262F">
        <w:rPr>
          <w:rFonts w:ascii="Gotham Book" w:hAnsi="Gotham Book" w:cs="Arial"/>
          <w:sz w:val="22"/>
          <w:szCs w:val="24"/>
        </w:rPr>
        <w:t>ta al Órgano Interno de Control y/o a la Coordinación Ejecutiva,</w:t>
      </w:r>
      <w:r w:rsidRPr="00513D0D">
        <w:rPr>
          <w:rFonts w:ascii="Gotham Book" w:hAnsi="Gotham Book" w:cs="Arial"/>
          <w:sz w:val="22"/>
          <w:szCs w:val="24"/>
        </w:rPr>
        <w:t xml:space="preserve"> con su resolución</w:t>
      </w:r>
      <w:r w:rsidR="00DA262F">
        <w:rPr>
          <w:rFonts w:ascii="Gotham Book" w:hAnsi="Gotham Book" w:cs="Arial"/>
          <w:sz w:val="22"/>
          <w:szCs w:val="24"/>
        </w:rPr>
        <w:t xml:space="preserve"> y recomendación o pronunciamiento</w:t>
      </w:r>
      <w:r w:rsidRPr="00513D0D">
        <w:rPr>
          <w:rFonts w:ascii="Gotham Book" w:hAnsi="Gotham Book" w:cs="Arial"/>
          <w:sz w:val="22"/>
          <w:szCs w:val="24"/>
        </w:rPr>
        <w:t>.</w:t>
      </w:r>
    </w:p>
    <w:p w:rsidR="00D6682E" w:rsidRPr="00513D0D" w:rsidRDefault="00D6682E" w:rsidP="00D6682E">
      <w:pPr>
        <w:pStyle w:val="Prrafodelista"/>
        <w:ind w:left="851" w:right="48" w:hanging="284"/>
        <w:rPr>
          <w:rFonts w:ascii="Gotham Book" w:hAnsi="Gotham Book" w:cs="Arial"/>
          <w:sz w:val="22"/>
          <w:szCs w:val="24"/>
        </w:rPr>
      </w:pPr>
    </w:p>
    <w:p w:rsidR="00D6682E" w:rsidRPr="00513D0D" w:rsidRDefault="00D6682E" w:rsidP="00D7484B">
      <w:pPr>
        <w:pStyle w:val="Prrafodelista"/>
        <w:numPr>
          <w:ilvl w:val="0"/>
          <w:numId w:val="8"/>
        </w:numPr>
        <w:tabs>
          <w:tab w:val="left" w:pos="5103"/>
        </w:tabs>
        <w:ind w:left="851" w:right="48" w:hanging="284"/>
        <w:rPr>
          <w:rFonts w:ascii="Gotham Book" w:hAnsi="Gotham Book" w:cs="Arial"/>
          <w:b/>
          <w:sz w:val="22"/>
          <w:szCs w:val="24"/>
        </w:rPr>
      </w:pPr>
      <w:r w:rsidRPr="00513D0D">
        <w:rPr>
          <w:rFonts w:ascii="Gotham Book" w:hAnsi="Gotham Book" w:cs="Arial"/>
          <w:sz w:val="22"/>
          <w:szCs w:val="24"/>
        </w:rPr>
        <w:t>Solicitará al área de Recursos Humanos que dicha recomendación se incorpore al expediente del servidor público o de la servidora pública.</w:t>
      </w:r>
    </w:p>
    <w:p w:rsidR="00D6682E" w:rsidRPr="00513D0D" w:rsidRDefault="00D6682E" w:rsidP="00D6682E">
      <w:pPr>
        <w:pStyle w:val="Prrafodelista"/>
        <w:ind w:left="851" w:right="48" w:hanging="284"/>
        <w:rPr>
          <w:rFonts w:ascii="Gotham Book" w:hAnsi="Gotham Book" w:cs="Arial"/>
          <w:sz w:val="22"/>
          <w:szCs w:val="24"/>
        </w:rPr>
      </w:pPr>
    </w:p>
    <w:p w:rsidR="00D6682E" w:rsidRPr="00513D0D" w:rsidRDefault="00D6682E" w:rsidP="00D7484B">
      <w:pPr>
        <w:pStyle w:val="Prrafodelista"/>
        <w:numPr>
          <w:ilvl w:val="0"/>
          <w:numId w:val="8"/>
        </w:numPr>
        <w:tabs>
          <w:tab w:val="left" w:pos="5103"/>
        </w:tabs>
        <w:ind w:left="851" w:right="48" w:hanging="284"/>
        <w:rPr>
          <w:rFonts w:ascii="Gotham Book" w:hAnsi="Gotham Book" w:cs="Arial"/>
          <w:b/>
          <w:sz w:val="22"/>
          <w:szCs w:val="24"/>
        </w:rPr>
      </w:pPr>
      <w:r w:rsidRPr="00513D0D">
        <w:rPr>
          <w:rFonts w:ascii="Gotham Book" w:hAnsi="Gotham Book" w:cs="Arial"/>
          <w:sz w:val="22"/>
          <w:szCs w:val="24"/>
        </w:rPr>
        <w:t>Se remitirá copia de la recomendación al Titular de Unidad Administrativa a la que esté adscrito(a) y/o al jefe superior jerárquico del o la servidor(a) público(a) transgresor(a).</w:t>
      </w:r>
    </w:p>
    <w:p w:rsidR="00D6682E" w:rsidRPr="00513D0D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b/>
          <w:sz w:val="22"/>
          <w:szCs w:val="24"/>
        </w:rPr>
      </w:pPr>
    </w:p>
    <w:p w:rsidR="00D6682E" w:rsidRPr="00740FAD" w:rsidRDefault="00D6682E" w:rsidP="00740FAD">
      <w:pPr>
        <w:pStyle w:val="Prrafodelista"/>
        <w:numPr>
          <w:ilvl w:val="0"/>
          <w:numId w:val="20"/>
        </w:numPr>
        <w:tabs>
          <w:tab w:val="left" w:pos="5103"/>
        </w:tabs>
        <w:ind w:right="48"/>
        <w:rPr>
          <w:rFonts w:ascii="Gotham Book" w:hAnsi="Gotham Book" w:cs="Arial"/>
          <w:b/>
          <w:color w:val="595959" w:themeColor="text1" w:themeTint="A6"/>
          <w:sz w:val="28"/>
          <w:szCs w:val="28"/>
        </w:rPr>
      </w:pPr>
      <w:r w:rsidRPr="00740FAD">
        <w:rPr>
          <w:rFonts w:ascii="Gotham Book" w:hAnsi="Gotham Book" w:cs="Arial"/>
          <w:b/>
          <w:color w:val="595959" w:themeColor="text1" w:themeTint="A6"/>
          <w:sz w:val="28"/>
          <w:szCs w:val="28"/>
        </w:rPr>
        <w:t>De los plazos y términos en el procedimiento.</w:t>
      </w:r>
    </w:p>
    <w:p w:rsidR="00D6682E" w:rsidRPr="00513D0D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b/>
          <w:i/>
          <w:szCs w:val="28"/>
        </w:rPr>
      </w:pPr>
    </w:p>
    <w:p w:rsidR="00D6682E" w:rsidRPr="00513D0D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  <w:r w:rsidRPr="00513D0D">
        <w:rPr>
          <w:rFonts w:ascii="Gotham Book" w:hAnsi="Gotham Book" w:cs="Arial"/>
          <w:sz w:val="22"/>
          <w:szCs w:val="24"/>
        </w:rPr>
        <w:t xml:space="preserve">Es necesario establecer plazos concretos para </w:t>
      </w:r>
      <w:r w:rsidR="00897885">
        <w:rPr>
          <w:rFonts w:ascii="Gotham Book" w:hAnsi="Gotham Book" w:cs="Arial"/>
          <w:sz w:val="22"/>
          <w:szCs w:val="24"/>
        </w:rPr>
        <w:t>llevar a cabo</w:t>
      </w:r>
      <w:r w:rsidR="008E136E">
        <w:rPr>
          <w:rFonts w:ascii="Gotham Book" w:hAnsi="Gotham Book" w:cs="Arial"/>
          <w:sz w:val="22"/>
          <w:szCs w:val="24"/>
        </w:rPr>
        <w:t xml:space="preserve"> con oportunidad</w:t>
      </w:r>
      <w:r w:rsidR="00897885">
        <w:rPr>
          <w:rFonts w:ascii="Gotham Book" w:hAnsi="Gotham Book" w:cs="Arial"/>
          <w:sz w:val="22"/>
          <w:szCs w:val="24"/>
        </w:rPr>
        <w:t xml:space="preserve"> las acciones en la atención de la denuncia, toda vez que</w:t>
      </w:r>
      <w:r w:rsidR="008E136E">
        <w:rPr>
          <w:rFonts w:ascii="Gotham Book" w:hAnsi="Gotham Book" w:cs="Arial"/>
          <w:sz w:val="22"/>
          <w:szCs w:val="24"/>
        </w:rPr>
        <w:t xml:space="preserve"> ésta</w:t>
      </w:r>
      <w:r w:rsidR="00897885">
        <w:rPr>
          <w:rFonts w:ascii="Gotham Book" w:hAnsi="Gotham Book" w:cs="Arial"/>
          <w:sz w:val="22"/>
          <w:szCs w:val="24"/>
        </w:rPr>
        <w:t xml:space="preserve"> debe resolverse dentro de los tres meses siguientes a su calificación;</w:t>
      </w:r>
      <w:r w:rsidRPr="00513D0D">
        <w:rPr>
          <w:rFonts w:ascii="Gotham Book" w:hAnsi="Gotham Book" w:cs="Arial"/>
          <w:sz w:val="22"/>
          <w:szCs w:val="24"/>
        </w:rPr>
        <w:t xml:space="preserve"> debiendo tomar en consideración también, los plazos señalados en los Lineamientos para convocar a las sesiones del Comité. </w:t>
      </w:r>
    </w:p>
    <w:p w:rsidR="00D6682E" w:rsidRPr="00513D0D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</w:p>
    <w:p w:rsidR="00D6682E" w:rsidRPr="00513D0D" w:rsidRDefault="00781A15" w:rsidP="00D6682E">
      <w:pPr>
        <w:tabs>
          <w:tab w:val="left" w:pos="5103"/>
        </w:tabs>
        <w:ind w:right="48"/>
        <w:rPr>
          <w:rFonts w:ascii="Gotham Book" w:hAnsi="Gotham Book" w:cs="Arial"/>
          <w:sz w:val="22"/>
        </w:rPr>
      </w:pPr>
      <w:r>
        <w:rPr>
          <w:rFonts w:ascii="Gotham Book" w:hAnsi="Gotham Book" w:cs="Arial"/>
          <w:sz w:val="22"/>
          <w:szCs w:val="24"/>
        </w:rPr>
        <w:t xml:space="preserve">Los Comités </w:t>
      </w:r>
      <w:r w:rsidR="00D6682E" w:rsidRPr="00513D0D">
        <w:rPr>
          <w:rFonts w:ascii="Gotham Book" w:hAnsi="Gotham Book" w:cs="Arial"/>
          <w:sz w:val="22"/>
          <w:szCs w:val="24"/>
        </w:rPr>
        <w:t xml:space="preserve">deberán establecer plazos mínimos y máximos, entre otros  </w:t>
      </w:r>
      <w:r w:rsidR="00D6682E" w:rsidRPr="00513D0D">
        <w:rPr>
          <w:rFonts w:ascii="Gotham Book" w:hAnsi="Gotham Book" w:cs="Arial"/>
          <w:sz w:val="22"/>
        </w:rPr>
        <w:t>para que:</w:t>
      </w:r>
    </w:p>
    <w:p w:rsidR="00D6682E" w:rsidRPr="00513D0D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</w:rPr>
      </w:pPr>
    </w:p>
    <w:p w:rsidR="00D6682E" w:rsidRPr="00513D0D" w:rsidRDefault="00D6682E" w:rsidP="00D7484B">
      <w:pPr>
        <w:pStyle w:val="Prrafodelista"/>
        <w:numPr>
          <w:ilvl w:val="0"/>
          <w:numId w:val="9"/>
        </w:numPr>
        <w:ind w:left="284" w:right="48" w:hanging="284"/>
        <w:rPr>
          <w:rFonts w:ascii="Gotham Book" w:hAnsi="Gotham Book" w:cs="Arial"/>
          <w:sz w:val="22"/>
        </w:rPr>
      </w:pPr>
      <w:r w:rsidRPr="00513D0D">
        <w:rPr>
          <w:rFonts w:ascii="Gotham Book" w:hAnsi="Gotham Book" w:cs="Arial"/>
          <w:sz w:val="22"/>
        </w:rPr>
        <w:t xml:space="preserve">La o el Secretario Técnico informe a la o el Presidente y a los miembros del Comité sobre la recepción de denuncias; </w:t>
      </w:r>
    </w:p>
    <w:p w:rsidR="00D6682E" w:rsidRDefault="00D6682E" w:rsidP="00D7484B">
      <w:pPr>
        <w:pStyle w:val="Prrafodelista"/>
        <w:numPr>
          <w:ilvl w:val="0"/>
          <w:numId w:val="9"/>
        </w:numPr>
        <w:ind w:left="284" w:right="48" w:hanging="284"/>
        <w:rPr>
          <w:rFonts w:ascii="Gotham Book" w:hAnsi="Gotham Book" w:cs="Arial"/>
          <w:sz w:val="22"/>
        </w:rPr>
      </w:pPr>
      <w:r w:rsidRPr="00513D0D">
        <w:rPr>
          <w:rFonts w:ascii="Gotham Book" w:hAnsi="Gotham Book" w:cs="Arial"/>
          <w:sz w:val="22"/>
        </w:rPr>
        <w:t xml:space="preserve">Se turne las denuncias a los integrantes del Comité para su atención cuando sean procedentes; </w:t>
      </w:r>
    </w:p>
    <w:p w:rsidR="00781A15" w:rsidRPr="00513D0D" w:rsidRDefault="00781A15" w:rsidP="00D7484B">
      <w:pPr>
        <w:pStyle w:val="Prrafodelista"/>
        <w:numPr>
          <w:ilvl w:val="0"/>
          <w:numId w:val="9"/>
        </w:numPr>
        <w:ind w:left="284" w:right="48" w:hanging="284"/>
        <w:rPr>
          <w:rFonts w:ascii="Gotham Book" w:hAnsi="Gotham Book" w:cs="Arial"/>
          <w:sz w:val="22"/>
        </w:rPr>
      </w:pPr>
      <w:r>
        <w:rPr>
          <w:rFonts w:ascii="Gotham Book" w:hAnsi="Gotham Book" w:cs="Arial"/>
          <w:sz w:val="22"/>
        </w:rPr>
        <w:t>Se</w:t>
      </w:r>
      <w:r w:rsidR="008E136E">
        <w:rPr>
          <w:rFonts w:ascii="Gotham Book" w:hAnsi="Gotham Book" w:cs="Arial"/>
          <w:sz w:val="22"/>
        </w:rPr>
        <w:t xml:space="preserve"> requiera al promovente y éste subsane las deficiencias de la denuncia;</w:t>
      </w:r>
    </w:p>
    <w:p w:rsidR="00D6682E" w:rsidRPr="00513D0D" w:rsidRDefault="00D6682E" w:rsidP="00D7484B">
      <w:pPr>
        <w:pStyle w:val="Prrafodelista"/>
        <w:numPr>
          <w:ilvl w:val="0"/>
          <w:numId w:val="9"/>
        </w:numPr>
        <w:ind w:left="284" w:right="48" w:hanging="284"/>
        <w:rPr>
          <w:rFonts w:ascii="Gotham Book" w:hAnsi="Gotham Book" w:cs="Arial"/>
          <w:sz w:val="22"/>
        </w:rPr>
      </w:pPr>
      <w:r w:rsidRPr="00513D0D">
        <w:rPr>
          <w:rFonts w:ascii="Gotham Book" w:hAnsi="Gotham Book" w:cs="Arial"/>
          <w:sz w:val="22"/>
        </w:rPr>
        <w:t>Se califique la denuncia;</w:t>
      </w:r>
    </w:p>
    <w:p w:rsidR="00D6682E" w:rsidRDefault="00D6682E" w:rsidP="00D7484B">
      <w:pPr>
        <w:pStyle w:val="Prrafodelista"/>
        <w:numPr>
          <w:ilvl w:val="0"/>
          <w:numId w:val="9"/>
        </w:numPr>
        <w:ind w:left="284" w:right="48" w:hanging="284"/>
        <w:rPr>
          <w:rFonts w:ascii="Gotham Book" w:hAnsi="Gotham Book" w:cs="Arial"/>
          <w:sz w:val="22"/>
        </w:rPr>
      </w:pPr>
      <w:r w:rsidRPr="00513D0D">
        <w:rPr>
          <w:rFonts w:ascii="Gotham Book" w:hAnsi="Gotham Book" w:cs="Arial"/>
          <w:sz w:val="22"/>
        </w:rPr>
        <w:t xml:space="preserve">Se entregue los documentos e informes que solicite el Comité a servidoras y servidores públicos; </w:t>
      </w:r>
    </w:p>
    <w:p w:rsidR="008E136E" w:rsidRPr="00513D0D" w:rsidRDefault="008E136E" w:rsidP="00D7484B">
      <w:pPr>
        <w:pStyle w:val="Prrafodelista"/>
        <w:numPr>
          <w:ilvl w:val="0"/>
          <w:numId w:val="9"/>
        </w:numPr>
        <w:ind w:left="284" w:right="48" w:hanging="284"/>
        <w:rPr>
          <w:rFonts w:ascii="Gotham Book" w:hAnsi="Gotham Book" w:cs="Arial"/>
          <w:sz w:val="22"/>
        </w:rPr>
      </w:pPr>
      <w:r>
        <w:rPr>
          <w:rFonts w:ascii="Gotham Book" w:hAnsi="Gotham Book" w:cs="Arial"/>
          <w:sz w:val="22"/>
        </w:rPr>
        <w:lastRenderedPageBreak/>
        <w:t xml:space="preserve">Se </w:t>
      </w:r>
      <w:r w:rsidRPr="008E136E">
        <w:rPr>
          <w:rFonts w:ascii="Gotham Book" w:hAnsi="Gotham Book" w:cs="Arial"/>
          <w:sz w:val="22"/>
        </w:rPr>
        <w:t>notifique</w:t>
      </w:r>
      <w:r>
        <w:rPr>
          <w:rFonts w:ascii="Gotham Book" w:hAnsi="Gotham Book" w:cs="Arial"/>
          <w:sz w:val="22"/>
        </w:rPr>
        <w:t xml:space="preserve"> la resolución y las recomendaciones o pronunciamientos</w:t>
      </w:r>
      <w:r w:rsidRPr="008E136E">
        <w:rPr>
          <w:rFonts w:ascii="Gotham Book" w:hAnsi="Gotham Book" w:cs="Arial"/>
          <w:sz w:val="22"/>
        </w:rPr>
        <w:t xml:space="preserve"> a las áreas institucionales conducentes (Jurídico, Órgano Interno de Control, Recursos Humanos</w:t>
      </w:r>
      <w:r>
        <w:rPr>
          <w:rFonts w:ascii="Gotham Book" w:hAnsi="Gotham Book" w:cs="Arial"/>
          <w:sz w:val="22"/>
        </w:rPr>
        <w:t>, etc.</w:t>
      </w:r>
      <w:r w:rsidRPr="008E136E">
        <w:rPr>
          <w:rFonts w:ascii="Gotham Book" w:hAnsi="Gotham Book" w:cs="Arial"/>
          <w:sz w:val="22"/>
        </w:rPr>
        <w:t>)</w:t>
      </w:r>
      <w:r>
        <w:rPr>
          <w:rFonts w:ascii="Gotham Book" w:hAnsi="Gotham Book" w:cs="Arial"/>
          <w:sz w:val="22"/>
        </w:rPr>
        <w:t>;</w:t>
      </w:r>
    </w:p>
    <w:p w:rsidR="00D6682E" w:rsidRPr="002C77C4" w:rsidRDefault="00D6682E" w:rsidP="00D7484B">
      <w:pPr>
        <w:pStyle w:val="Prrafodelista"/>
        <w:numPr>
          <w:ilvl w:val="0"/>
          <w:numId w:val="9"/>
        </w:numPr>
        <w:ind w:left="284" w:right="48" w:hanging="284"/>
        <w:rPr>
          <w:rFonts w:ascii="Gotham Book" w:hAnsi="Gotham Book" w:cs="Arial"/>
          <w:sz w:val="22"/>
        </w:rPr>
      </w:pPr>
      <w:r w:rsidRPr="002C77C4">
        <w:rPr>
          <w:rFonts w:ascii="Gotham Book" w:hAnsi="Gotham Book" w:cs="Arial"/>
          <w:sz w:val="22"/>
        </w:rPr>
        <w:t xml:space="preserve">Se de vista al </w:t>
      </w:r>
      <w:r w:rsidR="008E136E">
        <w:rPr>
          <w:rFonts w:ascii="Gotham Book" w:hAnsi="Gotham Book" w:cs="Arial"/>
          <w:sz w:val="22"/>
        </w:rPr>
        <w:t>OIC o a la Coordinación Ejecutiva, de las</w:t>
      </w:r>
      <w:r w:rsidRPr="002C77C4">
        <w:rPr>
          <w:rFonts w:ascii="Gotham Book" w:hAnsi="Gotham Book" w:cs="Arial"/>
          <w:sz w:val="22"/>
        </w:rPr>
        <w:t xml:space="preserve"> probables responsabilidade</w:t>
      </w:r>
      <w:r w:rsidR="008E136E">
        <w:rPr>
          <w:rFonts w:ascii="Gotham Book" w:hAnsi="Gotham Book" w:cs="Arial"/>
          <w:sz w:val="22"/>
        </w:rPr>
        <w:t>s administrativas;</w:t>
      </w:r>
    </w:p>
    <w:p w:rsidR="00D6682E" w:rsidRPr="00513D0D" w:rsidRDefault="00D6682E" w:rsidP="00D7484B">
      <w:pPr>
        <w:pStyle w:val="Prrafodelista"/>
        <w:numPr>
          <w:ilvl w:val="0"/>
          <w:numId w:val="9"/>
        </w:numPr>
        <w:ind w:left="284" w:right="48" w:hanging="284"/>
        <w:rPr>
          <w:rFonts w:ascii="Gotham Book" w:hAnsi="Gotham Book" w:cs="Arial"/>
          <w:sz w:val="22"/>
        </w:rPr>
      </w:pPr>
      <w:r w:rsidRPr="00513D0D">
        <w:rPr>
          <w:rFonts w:ascii="Gotham Book" w:hAnsi="Gotham Book" w:cs="Arial"/>
          <w:sz w:val="22"/>
        </w:rPr>
        <w:t>Se emita la resolución o pronunciamiento, el cual no deberá exceder de tres meses contados a partir de que se califique como probable incumplimiento.</w:t>
      </w:r>
    </w:p>
    <w:p w:rsidR="002C77C4" w:rsidRPr="00513D0D" w:rsidRDefault="002C77C4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</w:p>
    <w:p w:rsidR="00D6682E" w:rsidRPr="0089667E" w:rsidRDefault="00D6682E" w:rsidP="0089667E">
      <w:pPr>
        <w:pStyle w:val="Prrafodelista"/>
        <w:numPr>
          <w:ilvl w:val="0"/>
          <w:numId w:val="20"/>
        </w:numPr>
        <w:tabs>
          <w:tab w:val="left" w:pos="5103"/>
        </w:tabs>
        <w:ind w:right="48"/>
        <w:rPr>
          <w:rFonts w:ascii="Gotham Book" w:hAnsi="Gotham Book" w:cs="Arial"/>
          <w:b/>
          <w:color w:val="595959" w:themeColor="text1" w:themeTint="A6"/>
          <w:sz w:val="28"/>
          <w:szCs w:val="28"/>
        </w:rPr>
      </w:pPr>
      <w:r w:rsidRPr="0089667E">
        <w:rPr>
          <w:rFonts w:ascii="Gotham Book" w:hAnsi="Gotham Book" w:cs="Arial"/>
          <w:b/>
          <w:color w:val="595959" w:themeColor="text1" w:themeTint="A6"/>
          <w:sz w:val="28"/>
          <w:szCs w:val="28"/>
        </w:rPr>
        <w:t>Observaciones finales.</w:t>
      </w:r>
    </w:p>
    <w:p w:rsidR="00D6682E" w:rsidRPr="005D351D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Cs w:val="24"/>
        </w:rPr>
      </w:pPr>
    </w:p>
    <w:p w:rsidR="00D6682E" w:rsidRPr="002C77C4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</w:rPr>
      </w:pPr>
      <w:r w:rsidRPr="00513D0D">
        <w:rPr>
          <w:rFonts w:ascii="Gotham Book" w:hAnsi="Gotham Book" w:cs="Arial"/>
          <w:sz w:val="22"/>
        </w:rPr>
        <w:t xml:space="preserve">La información contenida en la presente guía no pretende ser exhaustiva ni limitar las actividades que cada Dependencia o Entidad desee o requiera realizar para dar cumplimiento a lo establecimiento en los Lineamientos, sino que responde a lo previsto </w:t>
      </w:r>
      <w:r w:rsidRPr="002C77C4">
        <w:rPr>
          <w:rFonts w:ascii="Gotham Book" w:hAnsi="Gotham Book" w:cs="Arial"/>
          <w:sz w:val="22"/>
        </w:rPr>
        <w:t>en los mismos con la intención de facilitar su aplicación. Asimismo, busca brindar los elementos y sugerencias precisas para que cada Comité establezca un procedimiento eficaz que se apegue a su realidad institucional para la adecuada y eficiente recepción y atención de denuncias sobre presuntos incumplimientos al Código de Conducta, de Ética y a las Reglas de Integridad para el ejercicio de la función pública estatal.</w:t>
      </w:r>
    </w:p>
    <w:p w:rsidR="002C77C4" w:rsidRPr="002C77C4" w:rsidRDefault="002C77C4" w:rsidP="00D6682E">
      <w:pPr>
        <w:tabs>
          <w:tab w:val="left" w:pos="5103"/>
        </w:tabs>
        <w:ind w:right="48"/>
        <w:rPr>
          <w:rFonts w:ascii="Gotham Book" w:hAnsi="Gotham Book" w:cs="Arial"/>
          <w:sz w:val="22"/>
        </w:rPr>
      </w:pPr>
    </w:p>
    <w:p w:rsidR="00D6682E" w:rsidRPr="0089667E" w:rsidRDefault="00D6682E" w:rsidP="0089667E">
      <w:pPr>
        <w:pStyle w:val="Prrafodelista"/>
        <w:numPr>
          <w:ilvl w:val="0"/>
          <w:numId w:val="20"/>
        </w:numPr>
        <w:tabs>
          <w:tab w:val="left" w:pos="5103"/>
        </w:tabs>
        <w:ind w:right="48"/>
        <w:rPr>
          <w:rFonts w:ascii="Gotham Book" w:hAnsi="Gotham Book" w:cs="Arial"/>
          <w:b/>
          <w:color w:val="595959" w:themeColor="text1" w:themeTint="A6"/>
          <w:sz w:val="28"/>
          <w:szCs w:val="28"/>
        </w:rPr>
      </w:pPr>
      <w:r w:rsidRPr="0089667E">
        <w:rPr>
          <w:rFonts w:ascii="Gotham Book" w:hAnsi="Gotham Book" w:cs="Arial"/>
          <w:b/>
          <w:color w:val="595959" w:themeColor="text1" w:themeTint="A6"/>
          <w:sz w:val="28"/>
          <w:szCs w:val="28"/>
        </w:rPr>
        <w:t xml:space="preserve">Anexos. </w:t>
      </w:r>
    </w:p>
    <w:p w:rsidR="00D6682E" w:rsidRPr="0089667E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b/>
          <w:i/>
          <w:sz w:val="28"/>
          <w:szCs w:val="28"/>
        </w:rPr>
      </w:pPr>
    </w:p>
    <w:p w:rsidR="008B70B8" w:rsidRDefault="008B70B8" w:rsidP="008B70B8">
      <w:pPr>
        <w:ind w:left="360" w:right="48"/>
        <w:rPr>
          <w:rFonts w:ascii="Gotham Book" w:hAnsi="Gotham Book" w:cs="Arial"/>
          <w:sz w:val="22"/>
        </w:rPr>
      </w:pPr>
      <w:r>
        <w:rPr>
          <w:rFonts w:ascii="Gotham Book" w:hAnsi="Gotham Book" w:cs="Arial"/>
          <w:sz w:val="22"/>
        </w:rPr>
        <w:t xml:space="preserve">a). Anexo A. </w:t>
      </w:r>
      <w:r w:rsidR="00D6682E" w:rsidRPr="008B70B8">
        <w:rPr>
          <w:rFonts w:ascii="Gotham Book" w:hAnsi="Gotham Book" w:cs="Arial"/>
          <w:sz w:val="22"/>
        </w:rPr>
        <w:t>Cuadro de Resumen.</w:t>
      </w:r>
    </w:p>
    <w:p w:rsidR="00D6682E" w:rsidRPr="008B70B8" w:rsidRDefault="008B70B8" w:rsidP="008B70B8">
      <w:pPr>
        <w:ind w:left="360" w:right="48"/>
        <w:rPr>
          <w:rFonts w:ascii="Gotham Book" w:hAnsi="Gotham Book" w:cs="Arial"/>
          <w:i/>
          <w:sz w:val="22"/>
        </w:rPr>
      </w:pPr>
      <w:r>
        <w:rPr>
          <w:rFonts w:ascii="Gotham Book" w:hAnsi="Gotham Book" w:cs="Arial"/>
          <w:sz w:val="22"/>
        </w:rPr>
        <w:t xml:space="preserve">b). Anexo B. </w:t>
      </w:r>
      <w:r w:rsidR="00D6682E" w:rsidRPr="002C77C4">
        <w:rPr>
          <w:rFonts w:ascii="Gotham Book" w:hAnsi="Gotham Book" w:cs="Arial"/>
          <w:sz w:val="22"/>
        </w:rPr>
        <w:t>Formato sugerido para la presentación de una denuncia.</w:t>
      </w:r>
    </w:p>
    <w:p w:rsidR="00D6682E" w:rsidRPr="002C77C4" w:rsidRDefault="00D6682E" w:rsidP="00D6682E">
      <w:pPr>
        <w:ind w:right="48"/>
        <w:rPr>
          <w:rFonts w:ascii="Gotham Book" w:hAnsi="Gotham Book" w:cs="Arial"/>
          <w:b/>
          <w:sz w:val="22"/>
        </w:rPr>
      </w:pPr>
    </w:p>
    <w:p w:rsidR="00D6682E" w:rsidRPr="002C77C4" w:rsidRDefault="00D6682E" w:rsidP="00D6682E">
      <w:pPr>
        <w:tabs>
          <w:tab w:val="left" w:pos="5103"/>
        </w:tabs>
        <w:ind w:right="48"/>
        <w:jc w:val="center"/>
        <w:rPr>
          <w:rFonts w:ascii="Gotham Book" w:hAnsi="Gotham Book" w:cs="Arial"/>
          <w:b/>
          <w:sz w:val="22"/>
        </w:rPr>
      </w:pPr>
    </w:p>
    <w:p w:rsidR="00D6682E" w:rsidRPr="002C77C4" w:rsidRDefault="00D6682E" w:rsidP="00D6682E">
      <w:pPr>
        <w:tabs>
          <w:tab w:val="left" w:pos="5103"/>
        </w:tabs>
        <w:ind w:right="48"/>
        <w:jc w:val="center"/>
        <w:rPr>
          <w:rFonts w:ascii="Gotham Book" w:hAnsi="Gotham Book" w:cs="Arial"/>
          <w:b/>
          <w:sz w:val="22"/>
        </w:rPr>
      </w:pPr>
    </w:p>
    <w:p w:rsidR="00D6682E" w:rsidRPr="002C77C4" w:rsidRDefault="00D6682E" w:rsidP="00D6682E">
      <w:pPr>
        <w:tabs>
          <w:tab w:val="left" w:pos="5103"/>
        </w:tabs>
        <w:ind w:right="48"/>
        <w:jc w:val="center"/>
        <w:rPr>
          <w:rFonts w:ascii="Gotham Book" w:hAnsi="Gotham Book" w:cs="Arial"/>
          <w:b/>
          <w:sz w:val="22"/>
        </w:rPr>
      </w:pPr>
    </w:p>
    <w:p w:rsidR="00D6682E" w:rsidRPr="002C77C4" w:rsidRDefault="00D6682E" w:rsidP="00D6682E">
      <w:pPr>
        <w:tabs>
          <w:tab w:val="left" w:pos="5103"/>
        </w:tabs>
        <w:ind w:right="48"/>
        <w:jc w:val="center"/>
        <w:rPr>
          <w:rFonts w:ascii="Gotham Book" w:hAnsi="Gotham Book" w:cs="Arial"/>
          <w:b/>
          <w:sz w:val="22"/>
        </w:rPr>
      </w:pPr>
    </w:p>
    <w:p w:rsidR="00D6682E" w:rsidRPr="002C77C4" w:rsidRDefault="00D6682E" w:rsidP="00D6682E">
      <w:pPr>
        <w:tabs>
          <w:tab w:val="left" w:pos="5103"/>
        </w:tabs>
        <w:ind w:right="48"/>
        <w:jc w:val="center"/>
        <w:rPr>
          <w:rFonts w:ascii="Gotham Book" w:hAnsi="Gotham Book" w:cs="Arial"/>
          <w:b/>
          <w:sz w:val="22"/>
        </w:rPr>
      </w:pPr>
    </w:p>
    <w:p w:rsidR="00D6682E" w:rsidRPr="002C77C4" w:rsidRDefault="00D6682E" w:rsidP="00D6682E">
      <w:pPr>
        <w:tabs>
          <w:tab w:val="left" w:pos="5103"/>
        </w:tabs>
        <w:ind w:right="48"/>
        <w:jc w:val="center"/>
        <w:rPr>
          <w:rFonts w:ascii="Gotham Book" w:hAnsi="Gotham Book" w:cs="Arial"/>
          <w:b/>
          <w:sz w:val="22"/>
        </w:rPr>
      </w:pPr>
    </w:p>
    <w:p w:rsidR="00D6682E" w:rsidRPr="002C77C4" w:rsidRDefault="00D6682E" w:rsidP="00D6682E">
      <w:pPr>
        <w:tabs>
          <w:tab w:val="left" w:pos="5103"/>
        </w:tabs>
        <w:ind w:right="48"/>
        <w:jc w:val="center"/>
        <w:rPr>
          <w:rFonts w:ascii="Gotham Book" w:hAnsi="Gotham Book" w:cs="Arial"/>
          <w:b/>
          <w:sz w:val="22"/>
        </w:rPr>
      </w:pPr>
    </w:p>
    <w:p w:rsidR="00D6682E" w:rsidRPr="002C77C4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b/>
          <w:sz w:val="22"/>
        </w:rPr>
      </w:pPr>
    </w:p>
    <w:p w:rsidR="00D6682E" w:rsidRPr="002C77C4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b/>
          <w:sz w:val="22"/>
        </w:rPr>
      </w:pPr>
    </w:p>
    <w:p w:rsidR="00D6682E" w:rsidRPr="002C77C4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b/>
          <w:sz w:val="22"/>
        </w:rPr>
      </w:pPr>
    </w:p>
    <w:p w:rsidR="00D6682E" w:rsidRPr="002C77C4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b/>
          <w:sz w:val="22"/>
        </w:rPr>
      </w:pPr>
    </w:p>
    <w:p w:rsidR="00D6682E" w:rsidRPr="002C77C4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b/>
          <w:sz w:val="22"/>
        </w:rPr>
      </w:pPr>
    </w:p>
    <w:p w:rsidR="00D6682E" w:rsidRPr="002C77C4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b/>
          <w:sz w:val="22"/>
        </w:rPr>
      </w:pPr>
    </w:p>
    <w:p w:rsidR="00D6682E" w:rsidRPr="002C77C4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b/>
          <w:sz w:val="22"/>
        </w:rPr>
      </w:pPr>
    </w:p>
    <w:p w:rsidR="00D6682E" w:rsidRPr="002C77C4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b/>
          <w:sz w:val="22"/>
        </w:rPr>
      </w:pPr>
    </w:p>
    <w:p w:rsidR="00D6682E" w:rsidRPr="002C77C4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b/>
          <w:sz w:val="22"/>
        </w:rPr>
      </w:pPr>
    </w:p>
    <w:p w:rsidR="00D6682E" w:rsidRPr="002C77C4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b/>
          <w:sz w:val="22"/>
        </w:rPr>
      </w:pPr>
    </w:p>
    <w:p w:rsidR="00D6682E" w:rsidRPr="002C77C4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b/>
          <w:sz w:val="22"/>
        </w:rPr>
      </w:pPr>
    </w:p>
    <w:p w:rsidR="00D6682E" w:rsidRPr="002C77C4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b/>
          <w:sz w:val="22"/>
        </w:rPr>
      </w:pPr>
    </w:p>
    <w:p w:rsidR="008B70B8" w:rsidRDefault="008B70B8" w:rsidP="00D6682E">
      <w:pPr>
        <w:tabs>
          <w:tab w:val="left" w:pos="5103"/>
        </w:tabs>
        <w:ind w:right="48"/>
        <w:rPr>
          <w:rFonts w:ascii="Gotham Book" w:hAnsi="Gotham Book" w:cs="Arial"/>
          <w:b/>
          <w:color w:val="000000"/>
          <w:szCs w:val="24"/>
        </w:rPr>
      </w:pPr>
    </w:p>
    <w:p w:rsidR="00806634" w:rsidRDefault="00806634" w:rsidP="00D6682E">
      <w:pPr>
        <w:tabs>
          <w:tab w:val="left" w:pos="5103"/>
        </w:tabs>
        <w:ind w:right="48"/>
        <w:rPr>
          <w:rFonts w:ascii="Gotham Book" w:hAnsi="Gotham Book" w:cs="Arial"/>
          <w:b/>
          <w:color w:val="000000"/>
          <w:szCs w:val="24"/>
        </w:rPr>
      </w:pPr>
    </w:p>
    <w:p w:rsidR="00D6682E" w:rsidRPr="00C17435" w:rsidRDefault="002C77C4" w:rsidP="00D6682E">
      <w:pPr>
        <w:tabs>
          <w:tab w:val="left" w:pos="5103"/>
        </w:tabs>
        <w:ind w:right="48"/>
        <w:rPr>
          <w:rFonts w:ascii="Gotham Book" w:hAnsi="Gotham Book" w:cs="Arial"/>
          <w:b/>
          <w:color w:val="000000"/>
          <w:szCs w:val="24"/>
        </w:rPr>
      </w:pPr>
      <w:r w:rsidRPr="00C17435">
        <w:rPr>
          <w:rFonts w:ascii="Gotham Book" w:hAnsi="Gotham Book" w:cs="Arial"/>
          <w:b/>
          <w:color w:val="000000"/>
          <w:szCs w:val="24"/>
        </w:rPr>
        <w:t>ANEXO A</w:t>
      </w:r>
    </w:p>
    <w:p w:rsidR="00D6682E" w:rsidRPr="002C77C4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b/>
          <w:sz w:val="22"/>
        </w:rPr>
      </w:pPr>
    </w:p>
    <w:p w:rsidR="00D6682E" w:rsidRPr="002C77C4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b/>
          <w:sz w:val="22"/>
        </w:rPr>
      </w:pPr>
      <w:r w:rsidRPr="002C77C4">
        <w:rPr>
          <w:rFonts w:ascii="Gotham Book" w:hAnsi="Gotham Book" w:cs="Arial"/>
          <w:b/>
          <w:sz w:val="22"/>
        </w:rPr>
        <w:t xml:space="preserve">Cuadro de resumen. </w:t>
      </w:r>
      <w:r w:rsidRPr="002C77C4">
        <w:rPr>
          <w:rFonts w:ascii="Gotham Book" w:hAnsi="Gotham Book" w:cs="Arial"/>
          <w:sz w:val="22"/>
        </w:rPr>
        <w:t xml:space="preserve">A manera de glosa, se presenta el siguiente cuadro resumen con fechas </w:t>
      </w:r>
      <w:r w:rsidRPr="002C77C4">
        <w:rPr>
          <w:rFonts w:ascii="Gotham Book" w:hAnsi="Gotham Book" w:cs="Arial"/>
          <w:iCs/>
          <w:sz w:val="22"/>
        </w:rPr>
        <w:t>sugeridas</w:t>
      </w:r>
      <w:r w:rsidRPr="002C77C4">
        <w:rPr>
          <w:rFonts w:ascii="Gotham Book" w:hAnsi="Gotham Book" w:cs="Arial"/>
          <w:i/>
          <w:iCs/>
          <w:sz w:val="22"/>
        </w:rPr>
        <w:t xml:space="preserve"> </w:t>
      </w:r>
      <w:r w:rsidRPr="002C77C4">
        <w:rPr>
          <w:rFonts w:ascii="Gotham Book" w:hAnsi="Gotham Book" w:cs="Arial"/>
          <w:sz w:val="22"/>
        </w:rPr>
        <w:t xml:space="preserve">para desarrollar el procedimiento de atención de denuncias. </w:t>
      </w:r>
    </w:p>
    <w:p w:rsidR="00D6682E" w:rsidRPr="002C77C4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</w:rPr>
      </w:pPr>
    </w:p>
    <w:tbl>
      <w:tblPr>
        <w:tblStyle w:val="Tablaconcuadrcula"/>
        <w:tblW w:w="9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608"/>
        <w:gridCol w:w="1871"/>
        <w:gridCol w:w="2891"/>
      </w:tblGrid>
      <w:tr w:rsidR="00C17435" w:rsidRPr="00C17435" w:rsidTr="00EC61B1">
        <w:trPr>
          <w:trHeight w:val="454"/>
        </w:trPr>
        <w:tc>
          <w:tcPr>
            <w:tcW w:w="2041" w:type="dxa"/>
            <w:shd w:val="clear" w:color="auto" w:fill="808080" w:themeFill="background1" w:themeFillShade="80"/>
            <w:tcMar>
              <w:left w:w="28" w:type="dxa"/>
              <w:right w:w="28" w:type="dxa"/>
            </w:tcMar>
            <w:vAlign w:val="center"/>
          </w:tcPr>
          <w:p w:rsidR="00D6682E" w:rsidRPr="00C17435" w:rsidRDefault="00D6682E" w:rsidP="00C17435">
            <w:pPr>
              <w:tabs>
                <w:tab w:val="left" w:pos="5103"/>
              </w:tabs>
              <w:ind w:right="48"/>
              <w:jc w:val="center"/>
              <w:rPr>
                <w:rFonts w:ascii="Gotham Book" w:hAnsi="Gotham Book" w:cs="Arial"/>
                <w:b/>
                <w:color w:val="000000"/>
                <w:sz w:val="22"/>
                <w:szCs w:val="24"/>
              </w:rPr>
            </w:pPr>
            <w:r w:rsidRPr="00C17435">
              <w:rPr>
                <w:rFonts w:ascii="Gotham Book" w:hAnsi="Gotham Book" w:cs="Arial"/>
                <w:b/>
                <w:color w:val="000000"/>
                <w:sz w:val="22"/>
                <w:szCs w:val="24"/>
              </w:rPr>
              <w:t>RESPONSABLE</w:t>
            </w:r>
          </w:p>
        </w:tc>
        <w:tc>
          <w:tcPr>
            <w:tcW w:w="2608" w:type="dxa"/>
            <w:shd w:val="clear" w:color="auto" w:fill="808080" w:themeFill="background1" w:themeFillShade="80"/>
            <w:vAlign w:val="center"/>
          </w:tcPr>
          <w:p w:rsidR="00D6682E" w:rsidRPr="00C17435" w:rsidRDefault="00D6682E" w:rsidP="00C17435">
            <w:pPr>
              <w:tabs>
                <w:tab w:val="left" w:pos="5103"/>
              </w:tabs>
              <w:ind w:right="48"/>
              <w:jc w:val="center"/>
              <w:rPr>
                <w:rFonts w:ascii="Gotham Book" w:hAnsi="Gotham Book" w:cs="Arial"/>
                <w:b/>
                <w:color w:val="000000"/>
                <w:sz w:val="22"/>
                <w:szCs w:val="24"/>
              </w:rPr>
            </w:pPr>
            <w:r w:rsidRPr="00C17435">
              <w:rPr>
                <w:rFonts w:ascii="Gotham Book" w:hAnsi="Gotham Book" w:cs="Arial"/>
                <w:b/>
                <w:color w:val="000000"/>
                <w:sz w:val="22"/>
                <w:szCs w:val="24"/>
              </w:rPr>
              <w:t>ACTIVIDAD</w:t>
            </w:r>
          </w:p>
        </w:tc>
        <w:tc>
          <w:tcPr>
            <w:tcW w:w="1871" w:type="dxa"/>
            <w:shd w:val="clear" w:color="auto" w:fill="808080" w:themeFill="background1" w:themeFillShade="80"/>
            <w:vAlign w:val="center"/>
          </w:tcPr>
          <w:p w:rsidR="00D6682E" w:rsidRPr="00C17435" w:rsidRDefault="00D6682E" w:rsidP="00C17435">
            <w:pPr>
              <w:tabs>
                <w:tab w:val="left" w:pos="5103"/>
              </w:tabs>
              <w:ind w:right="48"/>
              <w:jc w:val="center"/>
              <w:rPr>
                <w:rFonts w:ascii="Gotham Book" w:hAnsi="Gotham Book" w:cs="Arial"/>
                <w:b/>
                <w:color w:val="000000"/>
                <w:sz w:val="22"/>
                <w:szCs w:val="24"/>
              </w:rPr>
            </w:pPr>
            <w:r w:rsidRPr="00C17435">
              <w:rPr>
                <w:rFonts w:ascii="Gotham Book" w:hAnsi="Gotham Book" w:cs="Arial"/>
                <w:b/>
                <w:color w:val="000000"/>
                <w:sz w:val="22"/>
                <w:szCs w:val="24"/>
              </w:rPr>
              <w:t>TÉRMINO</w:t>
            </w:r>
          </w:p>
        </w:tc>
        <w:tc>
          <w:tcPr>
            <w:tcW w:w="2891" w:type="dxa"/>
            <w:shd w:val="clear" w:color="auto" w:fill="808080" w:themeFill="background1" w:themeFillShade="80"/>
            <w:vAlign w:val="center"/>
          </w:tcPr>
          <w:p w:rsidR="00D6682E" w:rsidRPr="00C17435" w:rsidRDefault="00C17435" w:rsidP="00C17435">
            <w:pPr>
              <w:tabs>
                <w:tab w:val="left" w:pos="5103"/>
              </w:tabs>
              <w:ind w:right="0"/>
              <w:jc w:val="center"/>
              <w:rPr>
                <w:rFonts w:ascii="Gotham Book" w:hAnsi="Gotham Book" w:cs="Arial"/>
                <w:b/>
                <w:color w:val="000000"/>
                <w:sz w:val="22"/>
                <w:szCs w:val="24"/>
              </w:rPr>
            </w:pPr>
            <w:r>
              <w:rPr>
                <w:rFonts w:ascii="Gotham Book" w:hAnsi="Gotham Book" w:cs="Arial"/>
                <w:b/>
                <w:color w:val="000000"/>
                <w:sz w:val="22"/>
                <w:szCs w:val="24"/>
              </w:rPr>
              <w:t>EVIDENCIA</w:t>
            </w:r>
            <w:r w:rsidRPr="00C17435">
              <w:rPr>
                <w:rFonts w:ascii="Gotham Book" w:hAnsi="Gotham Book" w:cs="Arial"/>
                <w:b/>
                <w:color w:val="000000"/>
                <w:sz w:val="22"/>
                <w:szCs w:val="24"/>
                <w:vertAlign w:val="superscript"/>
              </w:rPr>
              <w:t>(1)</w:t>
            </w:r>
          </w:p>
        </w:tc>
      </w:tr>
      <w:tr w:rsidR="001D0B23" w:rsidRPr="005D351D" w:rsidTr="008E136E">
        <w:trPr>
          <w:trHeight w:val="2783"/>
        </w:trPr>
        <w:tc>
          <w:tcPr>
            <w:tcW w:w="2041" w:type="dxa"/>
          </w:tcPr>
          <w:p w:rsidR="00D6682E" w:rsidRPr="005D351D" w:rsidRDefault="005C2438" w:rsidP="008E136E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>
              <w:rPr>
                <w:rFonts w:ascii="Gotham Book" w:hAnsi="Gotham Book" w:cs="Arial"/>
                <w:sz w:val="22"/>
                <w:szCs w:val="24"/>
              </w:rPr>
              <w:t xml:space="preserve">1. </w:t>
            </w:r>
            <w:r w:rsidR="00D6682E" w:rsidRPr="005D351D">
              <w:rPr>
                <w:rFonts w:ascii="Gotham Book" w:hAnsi="Gotham Book" w:cs="Arial"/>
                <w:sz w:val="22"/>
                <w:szCs w:val="24"/>
              </w:rPr>
              <w:t>Promovente</w:t>
            </w:r>
          </w:p>
        </w:tc>
        <w:tc>
          <w:tcPr>
            <w:tcW w:w="2608" w:type="dxa"/>
          </w:tcPr>
          <w:p w:rsidR="00D6682E" w:rsidRPr="005D351D" w:rsidRDefault="00D6682E" w:rsidP="008E136E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 w:rsidRPr="005D351D">
              <w:rPr>
                <w:rFonts w:ascii="Gotham Book" w:hAnsi="Gotham Book" w:cs="Arial"/>
                <w:sz w:val="22"/>
                <w:szCs w:val="24"/>
              </w:rPr>
              <w:t>Hace del conocimiento del Comité presuntos incumplimientos al Código de Ética, las Reglas de Integridad y el Código de Conducta.</w:t>
            </w:r>
          </w:p>
        </w:tc>
        <w:tc>
          <w:tcPr>
            <w:tcW w:w="1871" w:type="dxa"/>
          </w:tcPr>
          <w:p w:rsidR="00D6682E" w:rsidRPr="005D351D" w:rsidRDefault="00D6682E" w:rsidP="008E136E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 w:rsidRPr="005D351D">
              <w:rPr>
                <w:rFonts w:ascii="Gotham Book" w:hAnsi="Gotham Book" w:cs="Arial"/>
                <w:sz w:val="22"/>
                <w:szCs w:val="24"/>
              </w:rPr>
              <w:t>No aplica</w:t>
            </w:r>
          </w:p>
        </w:tc>
        <w:tc>
          <w:tcPr>
            <w:tcW w:w="2891" w:type="dxa"/>
          </w:tcPr>
          <w:p w:rsidR="00C17435" w:rsidRDefault="00C17435" w:rsidP="008E136E">
            <w:pPr>
              <w:pStyle w:val="Prrafodelista"/>
              <w:numPr>
                <w:ilvl w:val="0"/>
                <w:numId w:val="10"/>
              </w:numPr>
              <w:tabs>
                <w:tab w:val="left" w:pos="5103"/>
              </w:tabs>
              <w:ind w:left="170" w:right="45" w:hanging="170"/>
              <w:rPr>
                <w:rFonts w:ascii="Gotham Book" w:hAnsi="Gotham Book" w:cs="Arial"/>
                <w:sz w:val="22"/>
                <w:szCs w:val="24"/>
              </w:rPr>
            </w:pPr>
            <w:r w:rsidRPr="00C17435">
              <w:rPr>
                <w:rFonts w:ascii="Gotham Book" w:hAnsi="Gotham Book" w:cs="Arial"/>
                <w:sz w:val="22"/>
                <w:szCs w:val="24"/>
              </w:rPr>
              <w:t>Escrito de denuncia.</w:t>
            </w:r>
          </w:p>
          <w:p w:rsidR="00C17435" w:rsidRDefault="00D6682E" w:rsidP="008E136E">
            <w:pPr>
              <w:pStyle w:val="Prrafodelista"/>
              <w:numPr>
                <w:ilvl w:val="0"/>
                <w:numId w:val="10"/>
              </w:numPr>
              <w:tabs>
                <w:tab w:val="left" w:pos="5103"/>
              </w:tabs>
              <w:ind w:left="170" w:right="45" w:hanging="170"/>
              <w:rPr>
                <w:rFonts w:ascii="Gotham Book" w:hAnsi="Gotham Book" w:cs="Arial"/>
                <w:sz w:val="22"/>
                <w:szCs w:val="24"/>
              </w:rPr>
            </w:pPr>
            <w:r w:rsidRPr="00C17435">
              <w:rPr>
                <w:rFonts w:ascii="Gotham Book" w:hAnsi="Gotham Book" w:cs="Arial"/>
                <w:sz w:val="22"/>
                <w:szCs w:val="24"/>
              </w:rPr>
              <w:t>Impresión del medio electrónico.</w:t>
            </w:r>
          </w:p>
          <w:p w:rsidR="00C17435" w:rsidRDefault="00D6682E" w:rsidP="008E136E">
            <w:pPr>
              <w:pStyle w:val="Prrafodelista"/>
              <w:numPr>
                <w:ilvl w:val="0"/>
                <w:numId w:val="10"/>
              </w:numPr>
              <w:tabs>
                <w:tab w:val="left" w:pos="5103"/>
              </w:tabs>
              <w:ind w:left="170" w:right="45" w:hanging="170"/>
              <w:rPr>
                <w:rFonts w:ascii="Gotham Book" w:hAnsi="Gotham Book" w:cs="Arial"/>
                <w:sz w:val="22"/>
                <w:szCs w:val="24"/>
              </w:rPr>
            </w:pPr>
            <w:r w:rsidRPr="00C17435">
              <w:rPr>
                <w:rFonts w:ascii="Gotham Book" w:hAnsi="Gotham Book" w:cs="Arial"/>
                <w:sz w:val="22"/>
                <w:szCs w:val="24"/>
              </w:rPr>
              <w:t>Oficio o memorándum de turno.</w:t>
            </w:r>
          </w:p>
          <w:p w:rsidR="008E136E" w:rsidRPr="008E136E" w:rsidRDefault="00D6682E" w:rsidP="008E136E">
            <w:pPr>
              <w:pStyle w:val="Prrafodelista"/>
              <w:numPr>
                <w:ilvl w:val="0"/>
                <w:numId w:val="10"/>
              </w:numPr>
              <w:tabs>
                <w:tab w:val="left" w:pos="5103"/>
              </w:tabs>
              <w:ind w:left="170" w:right="45" w:hanging="170"/>
              <w:rPr>
                <w:rFonts w:ascii="Gotham Book" w:hAnsi="Gotham Book" w:cs="Arial"/>
                <w:sz w:val="22"/>
                <w:szCs w:val="24"/>
              </w:rPr>
            </w:pPr>
            <w:r w:rsidRPr="00C17435">
              <w:rPr>
                <w:rFonts w:ascii="Gotham Book" w:hAnsi="Gotham Book" w:cs="Arial"/>
                <w:sz w:val="22"/>
                <w:szCs w:val="24"/>
              </w:rPr>
              <w:t>Impresión del formato sugerido debidamente llenado u otro elaborado o aprobado por el Comité.</w:t>
            </w:r>
          </w:p>
        </w:tc>
      </w:tr>
      <w:tr w:rsidR="001D0B23" w:rsidRPr="005D351D" w:rsidTr="007E01EF">
        <w:trPr>
          <w:trHeight w:val="1405"/>
        </w:trPr>
        <w:tc>
          <w:tcPr>
            <w:tcW w:w="2041" w:type="dxa"/>
            <w:shd w:val="clear" w:color="auto" w:fill="D9D9D9" w:themeFill="background1" w:themeFillShade="D9"/>
          </w:tcPr>
          <w:p w:rsidR="00D6682E" w:rsidRPr="005D351D" w:rsidRDefault="005C2438" w:rsidP="008E136E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>
              <w:rPr>
                <w:rFonts w:ascii="Gotham Book" w:hAnsi="Gotham Book" w:cs="Arial"/>
                <w:sz w:val="22"/>
                <w:szCs w:val="24"/>
              </w:rPr>
              <w:t xml:space="preserve">2. </w:t>
            </w:r>
            <w:r w:rsidR="00D6682E" w:rsidRPr="005D351D">
              <w:rPr>
                <w:rFonts w:ascii="Gotham Book" w:hAnsi="Gotham Book" w:cs="Arial"/>
                <w:sz w:val="22"/>
                <w:szCs w:val="24"/>
              </w:rPr>
              <w:t>Secretario(a) Técnico(a) y Enlace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D6682E" w:rsidRDefault="00D6682E" w:rsidP="008E136E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 w:rsidRPr="005D351D">
              <w:rPr>
                <w:rFonts w:ascii="Gotham Book" w:hAnsi="Gotham Book" w:cs="Arial"/>
                <w:sz w:val="22"/>
                <w:szCs w:val="24"/>
              </w:rPr>
              <w:t>Asigna número de folio o expediente a la denuncia y verifica que cumpla los requisitos.</w:t>
            </w:r>
          </w:p>
          <w:p w:rsidR="0089667E" w:rsidRPr="005D351D" w:rsidRDefault="0089667E" w:rsidP="008E136E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:rsidR="00D6682E" w:rsidRPr="005D351D" w:rsidRDefault="00D6682E" w:rsidP="008E136E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 w:rsidRPr="005D351D">
              <w:rPr>
                <w:rFonts w:ascii="Gotham Book" w:hAnsi="Gotham Book" w:cs="Arial"/>
                <w:sz w:val="22"/>
                <w:szCs w:val="24"/>
              </w:rPr>
              <w:t>3 días hábiles</w:t>
            </w:r>
          </w:p>
          <w:p w:rsidR="00D6682E" w:rsidRPr="005D351D" w:rsidRDefault="00D6682E" w:rsidP="008E136E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</w:p>
        </w:tc>
        <w:tc>
          <w:tcPr>
            <w:tcW w:w="2891" w:type="dxa"/>
            <w:shd w:val="clear" w:color="auto" w:fill="D9D9D9" w:themeFill="background1" w:themeFillShade="D9"/>
          </w:tcPr>
          <w:p w:rsidR="00D6682E" w:rsidRPr="005D351D" w:rsidRDefault="00D6682E" w:rsidP="007E01EF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 w:rsidRPr="005D351D">
              <w:rPr>
                <w:rFonts w:ascii="Gotham Book" w:hAnsi="Gotham Book" w:cs="Arial"/>
                <w:sz w:val="22"/>
                <w:szCs w:val="24"/>
              </w:rPr>
              <w:t>Expediente de la</w:t>
            </w:r>
            <w:r w:rsidR="007E01EF">
              <w:rPr>
                <w:rFonts w:ascii="Gotham Book" w:hAnsi="Gotham Book" w:cs="Arial"/>
                <w:sz w:val="22"/>
                <w:szCs w:val="24"/>
              </w:rPr>
              <w:t xml:space="preserve"> d</w:t>
            </w:r>
            <w:r w:rsidRPr="005D351D">
              <w:rPr>
                <w:rFonts w:ascii="Gotham Book" w:hAnsi="Gotham Book" w:cs="Arial"/>
                <w:sz w:val="22"/>
                <w:szCs w:val="24"/>
              </w:rPr>
              <w:t>enuncia.</w:t>
            </w:r>
          </w:p>
        </w:tc>
      </w:tr>
      <w:tr w:rsidR="001D0B23" w:rsidRPr="005D351D" w:rsidTr="007E01EF">
        <w:trPr>
          <w:trHeight w:val="1725"/>
        </w:trPr>
        <w:tc>
          <w:tcPr>
            <w:tcW w:w="2041" w:type="dxa"/>
          </w:tcPr>
          <w:p w:rsidR="00D6682E" w:rsidRPr="005D351D" w:rsidRDefault="005C2438" w:rsidP="008E136E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>
              <w:rPr>
                <w:rFonts w:ascii="Gotham Book" w:hAnsi="Gotham Book" w:cs="Arial"/>
                <w:sz w:val="22"/>
                <w:szCs w:val="24"/>
              </w:rPr>
              <w:t xml:space="preserve">3. </w:t>
            </w:r>
            <w:r w:rsidR="00D6682E" w:rsidRPr="005D351D">
              <w:rPr>
                <w:rFonts w:ascii="Gotham Book" w:hAnsi="Gotham Book" w:cs="Arial"/>
                <w:sz w:val="22"/>
                <w:szCs w:val="24"/>
              </w:rPr>
              <w:t>Secretario(a) técnico(a) y Enlace</w:t>
            </w:r>
          </w:p>
        </w:tc>
        <w:tc>
          <w:tcPr>
            <w:tcW w:w="2608" w:type="dxa"/>
          </w:tcPr>
          <w:p w:rsidR="00D6682E" w:rsidRPr="005D351D" w:rsidRDefault="00D6682E" w:rsidP="008E136E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 w:rsidRPr="005D351D">
              <w:rPr>
                <w:rFonts w:ascii="Gotham Book" w:hAnsi="Gotham Book" w:cs="Arial"/>
                <w:sz w:val="22"/>
                <w:szCs w:val="24"/>
              </w:rPr>
              <w:t>En el supuesto de que la denuncia no cumpla los requisitos, solicita a el o la promovente que la subsane.</w:t>
            </w:r>
          </w:p>
        </w:tc>
        <w:tc>
          <w:tcPr>
            <w:tcW w:w="1871" w:type="dxa"/>
          </w:tcPr>
          <w:p w:rsidR="00D6682E" w:rsidRPr="005D351D" w:rsidRDefault="00D6682E" w:rsidP="008E136E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 w:rsidRPr="005D351D">
              <w:rPr>
                <w:rFonts w:ascii="Gotham Book" w:hAnsi="Gotham Book" w:cs="Arial"/>
                <w:sz w:val="22"/>
                <w:szCs w:val="24"/>
              </w:rPr>
              <w:t>3 días hábiles</w:t>
            </w:r>
          </w:p>
        </w:tc>
        <w:tc>
          <w:tcPr>
            <w:tcW w:w="2891" w:type="dxa"/>
          </w:tcPr>
          <w:p w:rsidR="00C17435" w:rsidRPr="00C17435" w:rsidRDefault="007E01EF" w:rsidP="008E136E">
            <w:pPr>
              <w:pStyle w:val="Prrafodelista"/>
              <w:numPr>
                <w:ilvl w:val="0"/>
                <w:numId w:val="11"/>
              </w:numPr>
              <w:tabs>
                <w:tab w:val="left" w:pos="5103"/>
              </w:tabs>
              <w:ind w:left="176" w:right="48" w:hanging="176"/>
              <w:rPr>
                <w:rFonts w:ascii="Gotham Book" w:hAnsi="Gotham Book" w:cs="Arial"/>
                <w:sz w:val="22"/>
                <w:szCs w:val="24"/>
              </w:rPr>
            </w:pPr>
            <w:r>
              <w:rPr>
                <w:rFonts w:ascii="Gotham Book" w:hAnsi="Gotham Book" w:cs="Arial"/>
                <w:sz w:val="22"/>
                <w:szCs w:val="24"/>
              </w:rPr>
              <w:t>Impresión de c</w:t>
            </w:r>
            <w:r w:rsidR="00D6682E" w:rsidRPr="00C17435">
              <w:rPr>
                <w:rFonts w:ascii="Gotham Book" w:hAnsi="Gotham Book" w:cs="Arial"/>
                <w:sz w:val="22"/>
                <w:szCs w:val="24"/>
              </w:rPr>
              <w:t>orreo electrónico o, en s</w:t>
            </w:r>
            <w:r>
              <w:rPr>
                <w:rFonts w:ascii="Gotham Book" w:hAnsi="Gotham Book" w:cs="Arial"/>
                <w:sz w:val="22"/>
                <w:szCs w:val="24"/>
              </w:rPr>
              <w:t>u caso, notificación a el o la p</w:t>
            </w:r>
            <w:r w:rsidR="00D6682E" w:rsidRPr="00C17435">
              <w:rPr>
                <w:rFonts w:ascii="Gotham Book" w:hAnsi="Gotham Book" w:cs="Arial"/>
                <w:sz w:val="22"/>
                <w:szCs w:val="24"/>
              </w:rPr>
              <w:t>romovente.</w:t>
            </w:r>
          </w:p>
          <w:p w:rsidR="00D6682E" w:rsidRPr="00C17435" w:rsidRDefault="00D6682E" w:rsidP="008E136E">
            <w:pPr>
              <w:pStyle w:val="Prrafodelista"/>
              <w:numPr>
                <w:ilvl w:val="0"/>
                <w:numId w:val="11"/>
              </w:numPr>
              <w:tabs>
                <w:tab w:val="left" w:pos="5103"/>
              </w:tabs>
              <w:ind w:left="176" w:right="48" w:hanging="176"/>
              <w:rPr>
                <w:rFonts w:ascii="Gotham Book" w:hAnsi="Gotham Book" w:cs="Arial"/>
                <w:sz w:val="22"/>
                <w:szCs w:val="24"/>
              </w:rPr>
            </w:pPr>
            <w:r w:rsidRPr="00C17435">
              <w:rPr>
                <w:rFonts w:ascii="Gotham Book" w:hAnsi="Gotham Book" w:cs="Arial"/>
                <w:sz w:val="22"/>
                <w:szCs w:val="24"/>
              </w:rPr>
              <w:t>Expediente de la denuncia.</w:t>
            </w:r>
          </w:p>
        </w:tc>
      </w:tr>
      <w:tr w:rsidR="001D0B23" w:rsidRPr="005D351D" w:rsidTr="007E01EF">
        <w:trPr>
          <w:trHeight w:val="1126"/>
        </w:trPr>
        <w:tc>
          <w:tcPr>
            <w:tcW w:w="2041" w:type="dxa"/>
            <w:shd w:val="clear" w:color="auto" w:fill="D9D9D9" w:themeFill="background1" w:themeFillShade="D9"/>
          </w:tcPr>
          <w:p w:rsidR="00D6682E" w:rsidRPr="005D351D" w:rsidRDefault="005C2438" w:rsidP="008E136E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>
              <w:rPr>
                <w:rFonts w:ascii="Gotham Book" w:hAnsi="Gotham Book" w:cs="Arial"/>
                <w:sz w:val="22"/>
                <w:szCs w:val="24"/>
              </w:rPr>
              <w:t xml:space="preserve">4. </w:t>
            </w:r>
            <w:r w:rsidR="00D6682E" w:rsidRPr="005D351D">
              <w:rPr>
                <w:rFonts w:ascii="Gotham Book" w:hAnsi="Gotham Book" w:cs="Arial"/>
                <w:sz w:val="22"/>
                <w:szCs w:val="24"/>
              </w:rPr>
              <w:t>Promovente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D6682E" w:rsidRPr="005D351D" w:rsidRDefault="00D6682E" w:rsidP="008E136E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 w:rsidRPr="005D351D">
              <w:rPr>
                <w:rFonts w:ascii="Gotham Book" w:hAnsi="Gotham Book" w:cs="Arial"/>
                <w:sz w:val="22"/>
                <w:szCs w:val="24"/>
              </w:rPr>
              <w:t>Si hay omisiones en la denuncia, las subsana.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D6682E" w:rsidRPr="005D351D" w:rsidRDefault="00D6682E" w:rsidP="008E136E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 w:rsidRPr="005D351D">
              <w:rPr>
                <w:rFonts w:ascii="Gotham Book" w:hAnsi="Gotham Book" w:cs="Arial"/>
                <w:sz w:val="22"/>
                <w:szCs w:val="24"/>
              </w:rPr>
              <w:t>5 días hábiles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:rsidR="00D6682E" w:rsidRPr="005D351D" w:rsidRDefault="007E01EF" w:rsidP="008E136E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>
              <w:rPr>
                <w:rFonts w:ascii="Gotham Book" w:hAnsi="Gotham Book" w:cs="Arial"/>
                <w:sz w:val="22"/>
                <w:szCs w:val="24"/>
              </w:rPr>
              <w:t>-Impresión de c</w:t>
            </w:r>
            <w:r w:rsidR="00D6682E" w:rsidRPr="005D351D">
              <w:rPr>
                <w:rFonts w:ascii="Gotham Book" w:hAnsi="Gotham Book" w:cs="Arial"/>
                <w:sz w:val="22"/>
                <w:szCs w:val="24"/>
              </w:rPr>
              <w:t>orreo electrónico o, en su caso, escrito de la o el promovente.</w:t>
            </w:r>
          </w:p>
        </w:tc>
      </w:tr>
      <w:tr w:rsidR="001D0B23" w:rsidRPr="005D351D" w:rsidTr="00EC61B1">
        <w:trPr>
          <w:trHeight w:val="2665"/>
        </w:trPr>
        <w:tc>
          <w:tcPr>
            <w:tcW w:w="2041" w:type="dxa"/>
          </w:tcPr>
          <w:p w:rsidR="00D6682E" w:rsidRPr="005D351D" w:rsidRDefault="005C2438" w:rsidP="00F45325">
            <w:pPr>
              <w:tabs>
                <w:tab w:val="left" w:pos="5103"/>
              </w:tabs>
              <w:ind w:right="48"/>
              <w:jc w:val="left"/>
              <w:rPr>
                <w:rFonts w:ascii="Gotham Book" w:hAnsi="Gotham Book" w:cs="Arial"/>
                <w:sz w:val="22"/>
                <w:szCs w:val="24"/>
              </w:rPr>
            </w:pPr>
            <w:r>
              <w:rPr>
                <w:rFonts w:ascii="Gotham Book" w:hAnsi="Gotham Book" w:cs="Arial"/>
                <w:sz w:val="22"/>
                <w:szCs w:val="24"/>
              </w:rPr>
              <w:t xml:space="preserve">5. </w:t>
            </w:r>
            <w:r w:rsidR="00D6682E" w:rsidRPr="005D351D">
              <w:rPr>
                <w:rFonts w:ascii="Gotham Book" w:hAnsi="Gotham Book" w:cs="Arial"/>
                <w:sz w:val="22"/>
                <w:szCs w:val="24"/>
              </w:rPr>
              <w:t>Secretario(a) Técnico(a) y Enlace</w:t>
            </w:r>
          </w:p>
        </w:tc>
        <w:tc>
          <w:tcPr>
            <w:tcW w:w="2608" w:type="dxa"/>
          </w:tcPr>
          <w:p w:rsidR="00D6682E" w:rsidRPr="005D351D" w:rsidRDefault="007E01EF" w:rsidP="00FC39C6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>
              <w:rPr>
                <w:rFonts w:ascii="Gotham Book" w:hAnsi="Gotham Book" w:cs="Arial"/>
                <w:sz w:val="22"/>
                <w:szCs w:val="24"/>
              </w:rPr>
              <w:t>Si no se subsanan las deficiencias</w:t>
            </w:r>
            <w:r w:rsidR="00D6682E" w:rsidRPr="005D351D">
              <w:rPr>
                <w:rFonts w:ascii="Gotham Book" w:hAnsi="Gotham Book" w:cs="Arial"/>
                <w:sz w:val="22"/>
                <w:szCs w:val="24"/>
              </w:rPr>
              <w:t xml:space="preserve"> de la denuncia en el</w:t>
            </w:r>
          </w:p>
          <w:p w:rsidR="00D6682E" w:rsidRPr="005D351D" w:rsidRDefault="00D6682E" w:rsidP="00FC39C6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 w:rsidRPr="005D351D">
              <w:rPr>
                <w:rFonts w:ascii="Gotham Book" w:hAnsi="Gotham Book" w:cs="Arial"/>
                <w:sz w:val="22"/>
                <w:szCs w:val="24"/>
              </w:rPr>
              <w:t>término, archiva el expediente como</w:t>
            </w:r>
          </w:p>
          <w:p w:rsidR="00D6682E" w:rsidRPr="005D351D" w:rsidRDefault="00D6682E" w:rsidP="00FC39C6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 w:rsidRPr="005D351D">
              <w:rPr>
                <w:rFonts w:ascii="Gotham Book" w:hAnsi="Gotham Book" w:cs="Arial"/>
                <w:sz w:val="22"/>
                <w:szCs w:val="24"/>
              </w:rPr>
              <w:t>concluido, previa justificación ante el</w:t>
            </w:r>
          </w:p>
          <w:p w:rsidR="00B90801" w:rsidRPr="005D351D" w:rsidRDefault="00D6682E" w:rsidP="00FC39C6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 w:rsidRPr="005D351D">
              <w:rPr>
                <w:rFonts w:ascii="Gotham Book" w:hAnsi="Gotham Book" w:cs="Arial"/>
                <w:sz w:val="22"/>
                <w:szCs w:val="24"/>
              </w:rPr>
              <w:t>Comité.</w:t>
            </w:r>
          </w:p>
        </w:tc>
        <w:tc>
          <w:tcPr>
            <w:tcW w:w="1871" w:type="dxa"/>
          </w:tcPr>
          <w:p w:rsidR="00D6682E" w:rsidRPr="005D351D" w:rsidRDefault="007E01EF" w:rsidP="00FC39C6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>
              <w:rPr>
                <w:rFonts w:ascii="Gotham Book" w:hAnsi="Gotham Book" w:cs="Arial"/>
                <w:sz w:val="22"/>
                <w:szCs w:val="24"/>
              </w:rPr>
              <w:t>5 días hábiles siguientes a la recepción de la justificación por el Comité.</w:t>
            </w:r>
          </w:p>
        </w:tc>
        <w:tc>
          <w:tcPr>
            <w:tcW w:w="2891" w:type="dxa"/>
          </w:tcPr>
          <w:p w:rsidR="00B90801" w:rsidRDefault="007E01EF" w:rsidP="00FC39C6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>
              <w:rPr>
                <w:rFonts w:ascii="Gotham Book" w:hAnsi="Gotham Book" w:cs="Arial"/>
                <w:sz w:val="22"/>
                <w:szCs w:val="24"/>
              </w:rPr>
              <w:t>-</w:t>
            </w:r>
            <w:r w:rsidR="00D6682E" w:rsidRPr="005D351D">
              <w:rPr>
                <w:rFonts w:ascii="Gotham Book" w:hAnsi="Gotham Book" w:cs="Arial"/>
                <w:sz w:val="22"/>
                <w:szCs w:val="24"/>
              </w:rPr>
              <w:t>Expediente de la denuncia y acta de la sesión mediante la cual se dio a conocer el archivo de la denuncia por no cumplir con los requisitos.</w:t>
            </w:r>
          </w:p>
          <w:p w:rsidR="00B90801" w:rsidRPr="005D351D" w:rsidRDefault="00B90801" w:rsidP="00FC39C6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</w:p>
        </w:tc>
      </w:tr>
      <w:tr w:rsidR="00C17435" w:rsidRPr="00C17435" w:rsidTr="00EC61B1">
        <w:trPr>
          <w:trHeight w:val="454"/>
        </w:trPr>
        <w:tc>
          <w:tcPr>
            <w:tcW w:w="2041" w:type="dxa"/>
            <w:shd w:val="clear" w:color="auto" w:fill="808080" w:themeFill="background1" w:themeFillShade="80"/>
            <w:tcMar>
              <w:left w:w="28" w:type="dxa"/>
              <w:right w:w="28" w:type="dxa"/>
            </w:tcMar>
            <w:vAlign w:val="center"/>
          </w:tcPr>
          <w:p w:rsidR="00C17435" w:rsidRPr="00C17435" w:rsidRDefault="00C17435" w:rsidP="008E136E">
            <w:pPr>
              <w:tabs>
                <w:tab w:val="left" w:pos="5103"/>
              </w:tabs>
              <w:ind w:right="48"/>
              <w:jc w:val="center"/>
              <w:rPr>
                <w:rFonts w:ascii="Gotham Book" w:hAnsi="Gotham Book" w:cs="Arial"/>
                <w:b/>
                <w:color w:val="000000"/>
                <w:sz w:val="22"/>
                <w:szCs w:val="24"/>
              </w:rPr>
            </w:pPr>
            <w:r w:rsidRPr="00C17435">
              <w:rPr>
                <w:rFonts w:ascii="Gotham Book" w:hAnsi="Gotham Book" w:cs="Arial"/>
                <w:b/>
                <w:color w:val="000000"/>
                <w:sz w:val="22"/>
                <w:szCs w:val="24"/>
              </w:rPr>
              <w:lastRenderedPageBreak/>
              <w:t>RESPONSABLE</w:t>
            </w:r>
          </w:p>
        </w:tc>
        <w:tc>
          <w:tcPr>
            <w:tcW w:w="2608" w:type="dxa"/>
            <w:shd w:val="clear" w:color="auto" w:fill="808080" w:themeFill="background1" w:themeFillShade="80"/>
            <w:vAlign w:val="center"/>
          </w:tcPr>
          <w:p w:rsidR="00C17435" w:rsidRPr="00C17435" w:rsidRDefault="00C17435" w:rsidP="008E136E">
            <w:pPr>
              <w:tabs>
                <w:tab w:val="left" w:pos="5103"/>
              </w:tabs>
              <w:ind w:right="48"/>
              <w:jc w:val="center"/>
              <w:rPr>
                <w:rFonts w:ascii="Gotham Book" w:hAnsi="Gotham Book" w:cs="Arial"/>
                <w:b/>
                <w:color w:val="000000"/>
                <w:sz w:val="22"/>
                <w:szCs w:val="24"/>
              </w:rPr>
            </w:pPr>
            <w:r w:rsidRPr="00C17435">
              <w:rPr>
                <w:rFonts w:ascii="Gotham Book" w:hAnsi="Gotham Book" w:cs="Arial"/>
                <w:b/>
                <w:color w:val="000000"/>
                <w:sz w:val="22"/>
                <w:szCs w:val="24"/>
              </w:rPr>
              <w:t>ACTIVIDAD</w:t>
            </w:r>
          </w:p>
        </w:tc>
        <w:tc>
          <w:tcPr>
            <w:tcW w:w="1871" w:type="dxa"/>
            <w:shd w:val="clear" w:color="auto" w:fill="808080" w:themeFill="background1" w:themeFillShade="80"/>
            <w:vAlign w:val="center"/>
          </w:tcPr>
          <w:p w:rsidR="00C17435" w:rsidRPr="00C17435" w:rsidRDefault="00C17435" w:rsidP="008E136E">
            <w:pPr>
              <w:tabs>
                <w:tab w:val="left" w:pos="5103"/>
              </w:tabs>
              <w:ind w:right="48"/>
              <w:jc w:val="center"/>
              <w:rPr>
                <w:rFonts w:ascii="Gotham Book" w:hAnsi="Gotham Book" w:cs="Arial"/>
                <w:b/>
                <w:color w:val="000000"/>
                <w:sz w:val="22"/>
                <w:szCs w:val="24"/>
              </w:rPr>
            </w:pPr>
            <w:r w:rsidRPr="00C17435">
              <w:rPr>
                <w:rFonts w:ascii="Gotham Book" w:hAnsi="Gotham Book" w:cs="Arial"/>
                <w:b/>
                <w:color w:val="000000"/>
                <w:sz w:val="22"/>
                <w:szCs w:val="24"/>
              </w:rPr>
              <w:t>TÉRMINO</w:t>
            </w:r>
          </w:p>
        </w:tc>
        <w:tc>
          <w:tcPr>
            <w:tcW w:w="2891" w:type="dxa"/>
            <w:shd w:val="clear" w:color="auto" w:fill="808080" w:themeFill="background1" w:themeFillShade="80"/>
            <w:vAlign w:val="center"/>
          </w:tcPr>
          <w:p w:rsidR="00C17435" w:rsidRPr="00C17435" w:rsidRDefault="00C17435" w:rsidP="008E136E">
            <w:pPr>
              <w:tabs>
                <w:tab w:val="left" w:pos="5103"/>
              </w:tabs>
              <w:ind w:right="0"/>
              <w:jc w:val="center"/>
              <w:rPr>
                <w:rFonts w:ascii="Gotham Book" w:hAnsi="Gotham Book" w:cs="Arial"/>
                <w:b/>
                <w:color w:val="000000"/>
                <w:sz w:val="22"/>
                <w:szCs w:val="24"/>
              </w:rPr>
            </w:pPr>
            <w:r>
              <w:rPr>
                <w:rFonts w:ascii="Gotham Book" w:hAnsi="Gotham Book" w:cs="Arial"/>
                <w:b/>
                <w:color w:val="000000"/>
                <w:sz w:val="22"/>
                <w:szCs w:val="24"/>
              </w:rPr>
              <w:t>EVIDENCIA</w:t>
            </w:r>
            <w:r w:rsidRPr="00C17435">
              <w:rPr>
                <w:rFonts w:ascii="Gotham Book" w:hAnsi="Gotham Book" w:cs="Arial"/>
                <w:b/>
                <w:color w:val="000000"/>
                <w:sz w:val="22"/>
                <w:szCs w:val="24"/>
                <w:vertAlign w:val="superscript"/>
              </w:rPr>
              <w:t>(1)</w:t>
            </w:r>
          </w:p>
        </w:tc>
      </w:tr>
      <w:tr w:rsidR="001D0B23" w:rsidRPr="005D351D" w:rsidTr="00743956">
        <w:trPr>
          <w:trHeight w:val="1680"/>
        </w:trPr>
        <w:tc>
          <w:tcPr>
            <w:tcW w:w="2041" w:type="dxa"/>
            <w:shd w:val="clear" w:color="auto" w:fill="D9D9D9" w:themeFill="background1" w:themeFillShade="D9"/>
          </w:tcPr>
          <w:p w:rsidR="00D6682E" w:rsidRPr="005D351D" w:rsidRDefault="005C2438" w:rsidP="007E01EF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>
              <w:rPr>
                <w:rFonts w:ascii="Gotham Book" w:hAnsi="Gotham Book" w:cs="Arial"/>
                <w:sz w:val="22"/>
                <w:szCs w:val="24"/>
              </w:rPr>
              <w:t xml:space="preserve">6. </w:t>
            </w:r>
            <w:r w:rsidR="00D6682E" w:rsidRPr="005D351D">
              <w:rPr>
                <w:rFonts w:ascii="Gotham Book" w:hAnsi="Gotham Book" w:cs="Arial"/>
                <w:sz w:val="22"/>
                <w:szCs w:val="24"/>
              </w:rPr>
              <w:t>Secretario(a) Técnico(a) y Enlace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D6682E" w:rsidRPr="005D351D" w:rsidRDefault="00D6682E" w:rsidP="007E01EF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 w:rsidRPr="005D351D">
              <w:rPr>
                <w:rFonts w:ascii="Gotham Book" w:hAnsi="Gotham Book" w:cs="Arial"/>
                <w:sz w:val="22"/>
                <w:szCs w:val="24"/>
              </w:rPr>
              <w:t>Envía correo electrónico con los documentos de la denuncia a los miembros d</w:t>
            </w:r>
            <w:r w:rsidR="007E01EF">
              <w:rPr>
                <w:rFonts w:ascii="Gotham Book" w:hAnsi="Gotham Book" w:cs="Arial"/>
                <w:sz w:val="22"/>
                <w:szCs w:val="24"/>
              </w:rPr>
              <w:t>el Comité.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D6682E" w:rsidRPr="005D351D" w:rsidRDefault="00D6682E" w:rsidP="007E01EF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 w:rsidRPr="005D351D">
              <w:rPr>
                <w:rFonts w:ascii="Gotham Book" w:hAnsi="Gotham Book" w:cs="Arial"/>
                <w:sz w:val="22"/>
                <w:szCs w:val="24"/>
              </w:rPr>
              <w:t>1 día hábil a</w:t>
            </w:r>
          </w:p>
          <w:p w:rsidR="00D6682E" w:rsidRPr="005D351D" w:rsidRDefault="00D6682E" w:rsidP="007E01EF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 w:rsidRPr="005D351D">
              <w:rPr>
                <w:rFonts w:ascii="Gotham Book" w:hAnsi="Gotham Book" w:cs="Arial"/>
                <w:sz w:val="22"/>
                <w:szCs w:val="24"/>
              </w:rPr>
              <w:t>partir de que los requisitos de la denuncia estén</w:t>
            </w:r>
          </w:p>
          <w:p w:rsidR="00D6682E" w:rsidRPr="005D351D" w:rsidRDefault="00D6682E" w:rsidP="007E01EF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 w:rsidRPr="005D351D">
              <w:rPr>
                <w:rFonts w:ascii="Gotham Book" w:hAnsi="Gotham Book" w:cs="Arial"/>
                <w:sz w:val="22"/>
                <w:szCs w:val="24"/>
              </w:rPr>
              <w:t>completos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:rsidR="00D6682E" w:rsidRPr="007C3061" w:rsidRDefault="00D6682E" w:rsidP="007E01EF">
            <w:pPr>
              <w:pStyle w:val="Prrafodelista"/>
              <w:numPr>
                <w:ilvl w:val="0"/>
                <w:numId w:val="12"/>
              </w:numPr>
              <w:tabs>
                <w:tab w:val="left" w:pos="5103"/>
              </w:tabs>
              <w:ind w:left="209" w:right="48" w:hanging="209"/>
              <w:rPr>
                <w:rFonts w:ascii="Gotham Book" w:hAnsi="Gotham Book" w:cs="Arial"/>
                <w:sz w:val="22"/>
                <w:szCs w:val="24"/>
              </w:rPr>
            </w:pPr>
            <w:r w:rsidRPr="007C3061">
              <w:rPr>
                <w:rFonts w:ascii="Gotham Book" w:hAnsi="Gotham Book" w:cs="Arial"/>
                <w:sz w:val="22"/>
                <w:szCs w:val="24"/>
              </w:rPr>
              <w:t>Correo electrónico.</w:t>
            </w:r>
          </w:p>
          <w:p w:rsidR="00D6682E" w:rsidRPr="007C3061" w:rsidRDefault="00D6682E" w:rsidP="007E01EF">
            <w:pPr>
              <w:pStyle w:val="Prrafodelista"/>
              <w:numPr>
                <w:ilvl w:val="0"/>
                <w:numId w:val="12"/>
              </w:numPr>
              <w:tabs>
                <w:tab w:val="left" w:pos="5103"/>
              </w:tabs>
              <w:ind w:left="209" w:right="48" w:hanging="209"/>
              <w:rPr>
                <w:rFonts w:ascii="Gotham Book" w:hAnsi="Gotham Book" w:cs="Arial"/>
                <w:sz w:val="22"/>
                <w:szCs w:val="24"/>
              </w:rPr>
            </w:pPr>
            <w:r w:rsidRPr="007C3061">
              <w:rPr>
                <w:rFonts w:ascii="Gotham Book" w:hAnsi="Gotham Book" w:cs="Arial"/>
                <w:sz w:val="22"/>
                <w:szCs w:val="24"/>
              </w:rPr>
              <w:t>Expediente de la Denuncia.</w:t>
            </w:r>
          </w:p>
        </w:tc>
      </w:tr>
      <w:tr w:rsidR="007C3061" w:rsidRPr="005D351D" w:rsidTr="00B90801">
        <w:trPr>
          <w:trHeight w:val="1525"/>
        </w:trPr>
        <w:tc>
          <w:tcPr>
            <w:tcW w:w="2041" w:type="dxa"/>
            <w:shd w:val="clear" w:color="auto" w:fill="FFFFFF" w:themeFill="background1"/>
          </w:tcPr>
          <w:p w:rsidR="00D6682E" w:rsidRPr="005D351D" w:rsidRDefault="005C2438" w:rsidP="007E01EF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>
              <w:rPr>
                <w:rFonts w:ascii="Gotham Book" w:hAnsi="Gotham Book" w:cs="Arial"/>
                <w:sz w:val="22"/>
                <w:szCs w:val="24"/>
              </w:rPr>
              <w:t xml:space="preserve">7. </w:t>
            </w:r>
            <w:r w:rsidR="00D6682E" w:rsidRPr="005D351D">
              <w:rPr>
                <w:rFonts w:ascii="Gotham Book" w:hAnsi="Gotham Book" w:cs="Arial"/>
                <w:sz w:val="22"/>
                <w:szCs w:val="24"/>
              </w:rPr>
              <w:t>Comité</w:t>
            </w:r>
          </w:p>
        </w:tc>
        <w:tc>
          <w:tcPr>
            <w:tcW w:w="2608" w:type="dxa"/>
            <w:shd w:val="clear" w:color="auto" w:fill="FFFFFF" w:themeFill="background1"/>
          </w:tcPr>
          <w:p w:rsidR="00D6682E" w:rsidRPr="005D351D" w:rsidRDefault="00D6682E" w:rsidP="007E01EF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 w:rsidRPr="005D351D">
              <w:rPr>
                <w:rFonts w:ascii="Gotham Book" w:hAnsi="Gotham Book" w:cs="Arial"/>
                <w:sz w:val="22"/>
                <w:szCs w:val="24"/>
              </w:rPr>
              <w:t>Califica la denuncia.</w:t>
            </w:r>
          </w:p>
        </w:tc>
        <w:tc>
          <w:tcPr>
            <w:tcW w:w="1871" w:type="dxa"/>
            <w:shd w:val="clear" w:color="auto" w:fill="FFFFFF" w:themeFill="background1"/>
          </w:tcPr>
          <w:p w:rsidR="00D6682E" w:rsidRPr="005D351D" w:rsidRDefault="00103EC4" w:rsidP="007E01EF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>
              <w:rPr>
                <w:rFonts w:ascii="Gotham Book" w:hAnsi="Gotham Book" w:cs="Arial"/>
                <w:sz w:val="22"/>
                <w:szCs w:val="24"/>
              </w:rPr>
              <w:t>2</w:t>
            </w:r>
            <w:r w:rsidR="00D6682E" w:rsidRPr="005D351D">
              <w:rPr>
                <w:rFonts w:ascii="Gotham Book" w:hAnsi="Gotham Book" w:cs="Arial"/>
                <w:sz w:val="22"/>
                <w:szCs w:val="24"/>
              </w:rPr>
              <w:t xml:space="preserve">0 días hábiles a partir de </w:t>
            </w:r>
            <w:r w:rsidR="00EC61B1">
              <w:rPr>
                <w:rFonts w:ascii="Gotham Book" w:hAnsi="Gotham Book" w:cs="Arial"/>
                <w:sz w:val="22"/>
                <w:szCs w:val="24"/>
              </w:rPr>
              <w:t xml:space="preserve">que los </w:t>
            </w:r>
            <w:r w:rsidR="00D6682E" w:rsidRPr="005D351D">
              <w:rPr>
                <w:rFonts w:ascii="Gotham Book" w:hAnsi="Gotham Book" w:cs="Arial"/>
                <w:sz w:val="22"/>
                <w:szCs w:val="24"/>
              </w:rPr>
              <w:t>requisitos estén completos.</w:t>
            </w:r>
          </w:p>
        </w:tc>
        <w:tc>
          <w:tcPr>
            <w:tcW w:w="2891" w:type="dxa"/>
            <w:shd w:val="clear" w:color="auto" w:fill="FFFFFF" w:themeFill="background1"/>
          </w:tcPr>
          <w:p w:rsidR="00D6682E" w:rsidRPr="005D351D" w:rsidRDefault="00103EC4" w:rsidP="007E01EF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>
              <w:rPr>
                <w:rFonts w:ascii="Gotham Book" w:hAnsi="Gotham Book" w:cs="Arial"/>
                <w:sz w:val="22"/>
                <w:szCs w:val="24"/>
              </w:rPr>
              <w:t>-</w:t>
            </w:r>
            <w:r w:rsidR="00D6682E" w:rsidRPr="005D351D">
              <w:rPr>
                <w:rFonts w:ascii="Gotham Book" w:hAnsi="Gotham Book" w:cs="Arial"/>
                <w:sz w:val="22"/>
                <w:szCs w:val="24"/>
              </w:rPr>
              <w:t>Acta de la sesión.</w:t>
            </w:r>
          </w:p>
        </w:tc>
      </w:tr>
      <w:tr w:rsidR="001D0B23" w:rsidRPr="005D351D" w:rsidTr="00B90801">
        <w:trPr>
          <w:trHeight w:val="2381"/>
        </w:trPr>
        <w:tc>
          <w:tcPr>
            <w:tcW w:w="2041" w:type="dxa"/>
            <w:shd w:val="clear" w:color="auto" w:fill="D9D9D9" w:themeFill="background1" w:themeFillShade="D9"/>
          </w:tcPr>
          <w:p w:rsidR="00D6682E" w:rsidRPr="005D351D" w:rsidRDefault="005C2438" w:rsidP="007E01EF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>
              <w:rPr>
                <w:rFonts w:ascii="Gotham Book" w:hAnsi="Gotham Book" w:cs="Arial"/>
                <w:sz w:val="22"/>
                <w:szCs w:val="24"/>
              </w:rPr>
              <w:t xml:space="preserve">8. </w:t>
            </w:r>
            <w:r w:rsidR="00D6682E" w:rsidRPr="005D351D">
              <w:rPr>
                <w:rFonts w:ascii="Gotham Book" w:hAnsi="Gotham Book" w:cs="Arial"/>
                <w:sz w:val="22"/>
                <w:szCs w:val="24"/>
              </w:rPr>
              <w:t>Comité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D6682E" w:rsidRPr="005D351D" w:rsidRDefault="00D6682E" w:rsidP="007E01EF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 w:rsidRPr="005D351D">
              <w:rPr>
                <w:rFonts w:ascii="Gotham Book" w:hAnsi="Gotham Book" w:cs="Arial"/>
                <w:sz w:val="22"/>
                <w:szCs w:val="24"/>
              </w:rPr>
              <w:t>Si existe probable incumplimiento al</w:t>
            </w:r>
          </w:p>
          <w:p w:rsidR="00B90801" w:rsidRPr="005D351D" w:rsidRDefault="00D6682E" w:rsidP="007E01EF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 w:rsidRPr="005D351D">
              <w:rPr>
                <w:rFonts w:ascii="Gotham Book" w:hAnsi="Gotham Book" w:cs="Arial"/>
                <w:sz w:val="22"/>
                <w:szCs w:val="24"/>
              </w:rPr>
              <w:t xml:space="preserve">Código de Ética, a las Reglas de Integridad o al Código de Conducta, conforma una Comisión con </w:t>
            </w:r>
            <w:r w:rsidR="00FC39C6">
              <w:rPr>
                <w:rFonts w:ascii="Gotham Book" w:hAnsi="Gotham Book" w:cs="Arial"/>
                <w:sz w:val="22"/>
                <w:szCs w:val="24"/>
              </w:rPr>
              <w:t>tres de los miembros.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B90801" w:rsidRPr="005D351D" w:rsidRDefault="00D6682E" w:rsidP="007E01EF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 w:rsidRPr="005D351D">
              <w:rPr>
                <w:rFonts w:ascii="Gotham Book" w:hAnsi="Gotham Book" w:cs="Arial"/>
                <w:sz w:val="22"/>
                <w:szCs w:val="24"/>
              </w:rPr>
              <w:t>Se conforma en la misma sesión en que se califica la denuncia.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:rsidR="00D6682E" w:rsidRPr="005D351D" w:rsidRDefault="00103EC4" w:rsidP="007E01EF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>
              <w:rPr>
                <w:rFonts w:ascii="Gotham Book" w:hAnsi="Gotham Book" w:cs="Arial"/>
                <w:sz w:val="22"/>
                <w:szCs w:val="24"/>
              </w:rPr>
              <w:t>-</w:t>
            </w:r>
            <w:r w:rsidR="00D6682E" w:rsidRPr="005D351D">
              <w:rPr>
                <w:rFonts w:ascii="Gotham Book" w:hAnsi="Gotham Book" w:cs="Arial"/>
                <w:sz w:val="22"/>
                <w:szCs w:val="24"/>
              </w:rPr>
              <w:t>Acta de la sesión.</w:t>
            </w:r>
          </w:p>
        </w:tc>
      </w:tr>
      <w:tr w:rsidR="001D0B23" w:rsidRPr="005D351D" w:rsidTr="00743956">
        <w:trPr>
          <w:trHeight w:val="1986"/>
        </w:trPr>
        <w:tc>
          <w:tcPr>
            <w:tcW w:w="2041" w:type="dxa"/>
            <w:shd w:val="clear" w:color="auto" w:fill="FFFFFF" w:themeFill="background1"/>
          </w:tcPr>
          <w:p w:rsidR="00D6682E" w:rsidRPr="005D351D" w:rsidRDefault="005C2438" w:rsidP="00103EC4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>
              <w:rPr>
                <w:rFonts w:ascii="Gotham Book" w:hAnsi="Gotham Book" w:cs="Arial"/>
                <w:sz w:val="22"/>
                <w:szCs w:val="24"/>
              </w:rPr>
              <w:t xml:space="preserve">9. </w:t>
            </w:r>
            <w:r w:rsidR="00D6682E" w:rsidRPr="005D351D">
              <w:rPr>
                <w:rFonts w:ascii="Gotham Book" w:hAnsi="Gotham Book" w:cs="Arial"/>
                <w:sz w:val="22"/>
                <w:szCs w:val="24"/>
              </w:rPr>
              <w:t>Presidente del Comité</w:t>
            </w:r>
          </w:p>
        </w:tc>
        <w:tc>
          <w:tcPr>
            <w:tcW w:w="2608" w:type="dxa"/>
            <w:shd w:val="clear" w:color="auto" w:fill="FFFFFF" w:themeFill="background1"/>
          </w:tcPr>
          <w:p w:rsidR="00D6682E" w:rsidRPr="005D351D" w:rsidRDefault="00103EC4" w:rsidP="00103EC4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>
              <w:rPr>
                <w:rFonts w:ascii="Gotham Book" w:hAnsi="Gotham Book" w:cs="Arial"/>
                <w:sz w:val="22"/>
                <w:szCs w:val="24"/>
              </w:rPr>
              <w:t xml:space="preserve">Si </w:t>
            </w:r>
            <w:r w:rsidR="00D6682E" w:rsidRPr="005D351D">
              <w:rPr>
                <w:rFonts w:ascii="Gotham Book" w:hAnsi="Gotham Book" w:cs="Arial"/>
                <w:sz w:val="22"/>
                <w:szCs w:val="24"/>
              </w:rPr>
              <w:t>el Comité determine que no es competente, notifica a la o el promovente y lo orienta para que acuda a la instancia correspondiente.</w:t>
            </w:r>
          </w:p>
        </w:tc>
        <w:tc>
          <w:tcPr>
            <w:tcW w:w="1871" w:type="dxa"/>
            <w:shd w:val="clear" w:color="auto" w:fill="FFFFFF" w:themeFill="background1"/>
          </w:tcPr>
          <w:p w:rsidR="00D6682E" w:rsidRPr="005D351D" w:rsidRDefault="00D6682E" w:rsidP="00103EC4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 w:rsidRPr="005D351D">
              <w:rPr>
                <w:rFonts w:ascii="Gotham Book" w:hAnsi="Gotham Book" w:cs="Arial"/>
                <w:sz w:val="22"/>
                <w:szCs w:val="24"/>
              </w:rPr>
              <w:t xml:space="preserve"> 5 días hábiles a partir de la calificación.</w:t>
            </w:r>
          </w:p>
        </w:tc>
        <w:tc>
          <w:tcPr>
            <w:tcW w:w="2891" w:type="dxa"/>
            <w:shd w:val="clear" w:color="auto" w:fill="FFFFFF" w:themeFill="background1"/>
          </w:tcPr>
          <w:p w:rsidR="00D6682E" w:rsidRPr="001D0B23" w:rsidRDefault="00D6682E" w:rsidP="00103EC4">
            <w:pPr>
              <w:pStyle w:val="Prrafodelista"/>
              <w:numPr>
                <w:ilvl w:val="0"/>
                <w:numId w:val="13"/>
              </w:numPr>
              <w:tabs>
                <w:tab w:val="left" w:pos="5103"/>
              </w:tabs>
              <w:ind w:left="176" w:right="0" w:hanging="176"/>
              <w:rPr>
                <w:rFonts w:ascii="Gotham Book" w:hAnsi="Gotham Book" w:cs="Arial"/>
                <w:sz w:val="22"/>
                <w:szCs w:val="24"/>
              </w:rPr>
            </w:pPr>
            <w:r w:rsidRPr="001D0B23">
              <w:rPr>
                <w:rFonts w:ascii="Gotham Book" w:hAnsi="Gotham Book" w:cs="Arial"/>
                <w:sz w:val="22"/>
                <w:szCs w:val="24"/>
              </w:rPr>
              <w:t>Correo electrónico o, en su caso, oficio a la o el Promovente.</w:t>
            </w:r>
          </w:p>
          <w:p w:rsidR="00D6682E" w:rsidRPr="001D0B23" w:rsidRDefault="00D6682E" w:rsidP="00103EC4">
            <w:pPr>
              <w:pStyle w:val="Prrafodelista"/>
              <w:numPr>
                <w:ilvl w:val="0"/>
                <w:numId w:val="13"/>
              </w:numPr>
              <w:tabs>
                <w:tab w:val="left" w:pos="5103"/>
              </w:tabs>
              <w:ind w:left="176" w:right="0" w:hanging="176"/>
              <w:rPr>
                <w:rFonts w:ascii="Gotham Book" w:hAnsi="Gotham Book" w:cs="Arial"/>
                <w:sz w:val="22"/>
                <w:szCs w:val="24"/>
              </w:rPr>
            </w:pPr>
            <w:r w:rsidRPr="001D0B23">
              <w:rPr>
                <w:rFonts w:ascii="Gotham Book" w:hAnsi="Gotham Book" w:cs="Arial"/>
                <w:sz w:val="22"/>
                <w:szCs w:val="24"/>
              </w:rPr>
              <w:t>Expediente de la Denuncia.</w:t>
            </w:r>
          </w:p>
        </w:tc>
      </w:tr>
      <w:tr w:rsidR="00A93ED3" w:rsidRPr="005D351D" w:rsidTr="00DD1EE0">
        <w:trPr>
          <w:trHeight w:val="1701"/>
        </w:trPr>
        <w:tc>
          <w:tcPr>
            <w:tcW w:w="2041" w:type="dxa"/>
            <w:shd w:val="clear" w:color="auto" w:fill="D9D9D9" w:themeFill="background1" w:themeFillShade="D9"/>
          </w:tcPr>
          <w:p w:rsidR="00A93ED3" w:rsidRDefault="005C2438" w:rsidP="00A93ED3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>
              <w:rPr>
                <w:rFonts w:ascii="Gotham Book" w:hAnsi="Gotham Book" w:cs="Arial"/>
                <w:sz w:val="22"/>
                <w:szCs w:val="24"/>
              </w:rPr>
              <w:t xml:space="preserve">10. </w:t>
            </w:r>
            <w:r w:rsidR="00A93ED3" w:rsidRPr="00A93ED3">
              <w:rPr>
                <w:rFonts w:ascii="Gotham Book" w:hAnsi="Gotham Book" w:cs="Arial"/>
                <w:sz w:val="22"/>
                <w:szCs w:val="24"/>
              </w:rPr>
              <w:t>Comit</w:t>
            </w:r>
            <w:r w:rsidR="00A93ED3">
              <w:rPr>
                <w:rFonts w:ascii="Gotham Book" w:hAnsi="Gotham Book" w:cs="Arial"/>
                <w:sz w:val="22"/>
                <w:szCs w:val="24"/>
              </w:rPr>
              <w:t xml:space="preserve">é o </w:t>
            </w:r>
            <w:r w:rsidR="00A93ED3" w:rsidRPr="00A93ED3">
              <w:rPr>
                <w:rFonts w:ascii="Gotham Book" w:hAnsi="Gotham Book" w:cs="Arial"/>
                <w:sz w:val="22"/>
                <w:szCs w:val="24"/>
              </w:rPr>
              <w:t xml:space="preserve"> </w:t>
            </w:r>
            <w:r w:rsidR="00A93ED3">
              <w:rPr>
                <w:rFonts w:ascii="Gotham Book" w:hAnsi="Gotham Book" w:cs="Arial"/>
                <w:sz w:val="22"/>
                <w:szCs w:val="24"/>
              </w:rPr>
              <w:t>C</w:t>
            </w:r>
            <w:r w:rsidR="00A93ED3" w:rsidRPr="00A93ED3">
              <w:rPr>
                <w:rFonts w:ascii="Gotham Book" w:hAnsi="Gotham Book" w:cs="Arial"/>
                <w:sz w:val="22"/>
                <w:szCs w:val="24"/>
              </w:rPr>
              <w:t xml:space="preserve">omisión </w:t>
            </w:r>
            <w:r w:rsidR="00DD1EE0">
              <w:rPr>
                <w:rFonts w:ascii="Gotham Book" w:hAnsi="Gotham Book" w:cs="Arial"/>
                <w:sz w:val="22"/>
                <w:szCs w:val="24"/>
              </w:rPr>
              <w:t>Temporal o P</w:t>
            </w:r>
            <w:r w:rsidR="00A93ED3" w:rsidRPr="00A93ED3">
              <w:rPr>
                <w:rFonts w:ascii="Gotham Book" w:hAnsi="Gotham Book" w:cs="Arial"/>
                <w:sz w:val="22"/>
                <w:szCs w:val="24"/>
              </w:rPr>
              <w:t>ermanente</w:t>
            </w:r>
            <w:r w:rsidR="00DD1EE0">
              <w:rPr>
                <w:rFonts w:ascii="Gotham Book" w:hAnsi="Gotham Book" w:cs="Arial"/>
                <w:sz w:val="22"/>
                <w:szCs w:val="24"/>
              </w:rPr>
              <w:t>.</w:t>
            </w:r>
          </w:p>
          <w:p w:rsidR="00DD1EE0" w:rsidRPr="005D351D" w:rsidRDefault="00DD1EE0" w:rsidP="00A93ED3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</w:tcPr>
          <w:p w:rsidR="00DD1EE0" w:rsidRDefault="00A93ED3" w:rsidP="00DD1EE0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>
              <w:rPr>
                <w:rFonts w:ascii="Gotham Book" w:hAnsi="Gotham Book" w:cs="Arial"/>
                <w:sz w:val="22"/>
                <w:szCs w:val="24"/>
              </w:rPr>
              <w:t>Si es procedente, intenta una conciliación</w:t>
            </w:r>
            <w:r w:rsidR="00DD1EE0">
              <w:rPr>
                <w:rFonts w:ascii="Gotham Book" w:hAnsi="Gotham Book" w:cs="Arial"/>
                <w:sz w:val="22"/>
                <w:szCs w:val="24"/>
              </w:rPr>
              <w:t>. Si se logra</w:t>
            </w:r>
            <w:r>
              <w:rPr>
                <w:rFonts w:ascii="Gotham Book" w:hAnsi="Gotham Book" w:cs="Arial"/>
                <w:sz w:val="22"/>
                <w:szCs w:val="24"/>
              </w:rPr>
              <w:t xml:space="preserve"> informa al OIC y/o a la Coordinación Ejecutiva.</w:t>
            </w:r>
          </w:p>
          <w:p w:rsidR="00B90801" w:rsidRDefault="00B90801" w:rsidP="00DD1EE0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:rsidR="00A93ED3" w:rsidRPr="005D351D" w:rsidRDefault="00A93ED3" w:rsidP="00103EC4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>
              <w:rPr>
                <w:rFonts w:ascii="Gotham Book" w:hAnsi="Gotham Book" w:cs="Arial"/>
                <w:sz w:val="22"/>
                <w:szCs w:val="24"/>
              </w:rPr>
              <w:t>10 días hábiles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:rsidR="00A93ED3" w:rsidRPr="001D0B23" w:rsidRDefault="00DD1EE0" w:rsidP="00DD1EE0">
            <w:pPr>
              <w:pStyle w:val="Prrafodelista"/>
              <w:tabs>
                <w:tab w:val="left" w:pos="5103"/>
              </w:tabs>
              <w:ind w:left="176" w:right="0"/>
              <w:rPr>
                <w:rFonts w:ascii="Gotham Book" w:hAnsi="Gotham Book" w:cs="Arial"/>
                <w:sz w:val="22"/>
                <w:szCs w:val="24"/>
              </w:rPr>
            </w:pPr>
            <w:r>
              <w:rPr>
                <w:rFonts w:ascii="Gotham Book" w:hAnsi="Gotham Book" w:cs="Arial"/>
                <w:sz w:val="22"/>
                <w:szCs w:val="24"/>
              </w:rPr>
              <w:t>Acuerdo conciliatorio.</w:t>
            </w:r>
          </w:p>
        </w:tc>
      </w:tr>
      <w:tr w:rsidR="001D0B23" w:rsidRPr="005D351D" w:rsidTr="00B90801">
        <w:trPr>
          <w:trHeight w:val="709"/>
        </w:trPr>
        <w:tc>
          <w:tcPr>
            <w:tcW w:w="2041" w:type="dxa"/>
          </w:tcPr>
          <w:p w:rsidR="00D6682E" w:rsidRPr="005D351D" w:rsidRDefault="005C2438" w:rsidP="00103EC4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>
              <w:rPr>
                <w:rFonts w:ascii="Gotham Book" w:hAnsi="Gotham Book" w:cs="Arial"/>
                <w:sz w:val="22"/>
                <w:szCs w:val="24"/>
              </w:rPr>
              <w:t xml:space="preserve">11. </w:t>
            </w:r>
            <w:r w:rsidR="00D6682E" w:rsidRPr="005D351D">
              <w:rPr>
                <w:rFonts w:ascii="Gotham Book" w:hAnsi="Gotham Book" w:cs="Arial"/>
                <w:sz w:val="22"/>
                <w:szCs w:val="24"/>
              </w:rPr>
              <w:t>Comité o la Comisión</w:t>
            </w:r>
          </w:p>
          <w:p w:rsidR="00D6682E" w:rsidRPr="005D351D" w:rsidRDefault="00D6682E" w:rsidP="00103EC4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 w:rsidRPr="005D351D">
              <w:rPr>
                <w:rFonts w:ascii="Gotham Book" w:hAnsi="Gotham Book" w:cs="Arial"/>
                <w:sz w:val="22"/>
                <w:szCs w:val="24"/>
              </w:rPr>
              <w:t>Permanente o</w:t>
            </w:r>
          </w:p>
          <w:p w:rsidR="00D6682E" w:rsidRPr="005D351D" w:rsidRDefault="00D6682E" w:rsidP="00103EC4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 w:rsidRPr="005D351D">
              <w:rPr>
                <w:rFonts w:ascii="Gotham Book" w:hAnsi="Gotham Book" w:cs="Arial"/>
                <w:sz w:val="22"/>
                <w:szCs w:val="24"/>
              </w:rPr>
              <w:t>Temporal</w:t>
            </w:r>
          </w:p>
          <w:p w:rsidR="00D6682E" w:rsidRPr="005D351D" w:rsidRDefault="00D6682E" w:rsidP="00103EC4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</w:p>
        </w:tc>
        <w:tc>
          <w:tcPr>
            <w:tcW w:w="2608" w:type="dxa"/>
          </w:tcPr>
          <w:p w:rsidR="00D6682E" w:rsidRPr="005D351D" w:rsidRDefault="00D6682E" w:rsidP="00103EC4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 w:rsidRPr="005D351D">
              <w:rPr>
                <w:rFonts w:ascii="Gotham Book" w:hAnsi="Gotham Book" w:cs="Arial"/>
                <w:sz w:val="22"/>
                <w:szCs w:val="24"/>
              </w:rPr>
              <w:t xml:space="preserve">Atiende la denuncia, </w:t>
            </w:r>
            <w:r w:rsidR="00DD1EE0">
              <w:rPr>
                <w:rFonts w:ascii="Gotham Book" w:hAnsi="Gotham Book" w:cs="Arial"/>
                <w:sz w:val="22"/>
                <w:szCs w:val="24"/>
              </w:rPr>
              <w:t xml:space="preserve">realiza las entrevistas, </w:t>
            </w:r>
            <w:r w:rsidRPr="005D351D">
              <w:rPr>
                <w:rFonts w:ascii="Gotham Book" w:hAnsi="Gotham Book" w:cs="Arial"/>
                <w:sz w:val="22"/>
                <w:szCs w:val="24"/>
              </w:rPr>
              <w:t xml:space="preserve">se allega de mayores elementos y presenta Proyecto de resolución a la o el </w:t>
            </w:r>
            <w:r w:rsidRPr="005D351D">
              <w:rPr>
                <w:rFonts w:ascii="Gotham Book" w:hAnsi="Gotham Book" w:cs="Arial"/>
                <w:sz w:val="22"/>
                <w:szCs w:val="24"/>
              </w:rPr>
              <w:lastRenderedPageBreak/>
              <w:t>Secretario Técnico y Enlace.</w:t>
            </w:r>
          </w:p>
        </w:tc>
        <w:tc>
          <w:tcPr>
            <w:tcW w:w="1871" w:type="dxa"/>
          </w:tcPr>
          <w:p w:rsidR="00D6682E" w:rsidRPr="005D351D" w:rsidRDefault="00103EC4" w:rsidP="00103EC4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>
              <w:rPr>
                <w:rFonts w:ascii="Gotham Book" w:hAnsi="Gotham Book" w:cs="Arial"/>
                <w:sz w:val="22"/>
                <w:szCs w:val="24"/>
              </w:rPr>
              <w:lastRenderedPageBreak/>
              <w:t>3</w:t>
            </w:r>
            <w:r w:rsidR="00D6682E" w:rsidRPr="005D351D">
              <w:rPr>
                <w:rFonts w:ascii="Gotham Book" w:hAnsi="Gotham Book" w:cs="Arial"/>
                <w:sz w:val="22"/>
                <w:szCs w:val="24"/>
              </w:rPr>
              <w:t>0 días hábiles a partir de la calificación.</w:t>
            </w:r>
          </w:p>
        </w:tc>
        <w:tc>
          <w:tcPr>
            <w:tcW w:w="2891" w:type="dxa"/>
          </w:tcPr>
          <w:p w:rsidR="00D6682E" w:rsidRPr="001D0B23" w:rsidRDefault="00D6682E" w:rsidP="00103EC4">
            <w:pPr>
              <w:pStyle w:val="Prrafodelista"/>
              <w:numPr>
                <w:ilvl w:val="0"/>
                <w:numId w:val="14"/>
              </w:numPr>
              <w:tabs>
                <w:tab w:val="left" w:pos="5103"/>
              </w:tabs>
              <w:ind w:left="176" w:right="48" w:hanging="176"/>
              <w:rPr>
                <w:rFonts w:ascii="Gotham Book" w:hAnsi="Gotham Book" w:cs="Arial"/>
                <w:sz w:val="22"/>
                <w:szCs w:val="24"/>
              </w:rPr>
            </w:pPr>
            <w:r w:rsidRPr="001D0B23">
              <w:rPr>
                <w:rFonts w:ascii="Gotham Book" w:hAnsi="Gotham Book" w:cs="Arial"/>
                <w:sz w:val="22"/>
                <w:szCs w:val="24"/>
              </w:rPr>
              <w:t>Actas de entrevistas.</w:t>
            </w:r>
          </w:p>
          <w:p w:rsidR="00D6682E" w:rsidRPr="001D0B23" w:rsidRDefault="00D6682E" w:rsidP="00103EC4">
            <w:pPr>
              <w:pStyle w:val="Prrafodelista"/>
              <w:numPr>
                <w:ilvl w:val="0"/>
                <w:numId w:val="14"/>
              </w:numPr>
              <w:tabs>
                <w:tab w:val="left" w:pos="5103"/>
              </w:tabs>
              <w:ind w:left="176" w:right="48" w:hanging="176"/>
              <w:rPr>
                <w:rFonts w:ascii="Gotham Book" w:hAnsi="Gotham Book" w:cs="Arial"/>
                <w:sz w:val="22"/>
                <w:szCs w:val="24"/>
              </w:rPr>
            </w:pPr>
            <w:r w:rsidRPr="001D0B23">
              <w:rPr>
                <w:rFonts w:ascii="Gotham Book" w:hAnsi="Gotham Book" w:cs="Arial"/>
                <w:sz w:val="22"/>
                <w:szCs w:val="24"/>
              </w:rPr>
              <w:t xml:space="preserve">Correos electrónicos u oficios solicitando informes y </w:t>
            </w:r>
            <w:r w:rsidR="00EC61B1">
              <w:rPr>
                <w:rFonts w:ascii="Gotham Book" w:hAnsi="Gotham Book" w:cs="Arial"/>
                <w:sz w:val="22"/>
                <w:szCs w:val="24"/>
              </w:rPr>
              <w:t>documentación.</w:t>
            </w:r>
          </w:p>
          <w:p w:rsidR="00D6682E" w:rsidRPr="001D0B23" w:rsidRDefault="00D6682E" w:rsidP="00103EC4">
            <w:pPr>
              <w:pStyle w:val="Prrafodelista"/>
              <w:numPr>
                <w:ilvl w:val="0"/>
                <w:numId w:val="14"/>
              </w:numPr>
              <w:tabs>
                <w:tab w:val="left" w:pos="5103"/>
              </w:tabs>
              <w:ind w:left="176" w:right="48" w:hanging="176"/>
              <w:rPr>
                <w:rFonts w:ascii="Gotham Book" w:hAnsi="Gotham Book" w:cs="Arial"/>
                <w:sz w:val="22"/>
                <w:szCs w:val="24"/>
              </w:rPr>
            </w:pPr>
            <w:r w:rsidRPr="001D0B23">
              <w:rPr>
                <w:rFonts w:ascii="Gotham Book" w:hAnsi="Gotham Book" w:cs="Arial"/>
                <w:sz w:val="22"/>
                <w:szCs w:val="24"/>
              </w:rPr>
              <w:t>Correo a la o a el Secretario Técnico.</w:t>
            </w:r>
          </w:p>
          <w:p w:rsidR="0089667E" w:rsidRPr="00B90801" w:rsidRDefault="00D6682E" w:rsidP="00B90801">
            <w:pPr>
              <w:pStyle w:val="Prrafodelista"/>
              <w:numPr>
                <w:ilvl w:val="0"/>
                <w:numId w:val="14"/>
              </w:numPr>
              <w:tabs>
                <w:tab w:val="left" w:pos="5103"/>
              </w:tabs>
              <w:ind w:left="176" w:right="48" w:hanging="176"/>
              <w:rPr>
                <w:rFonts w:ascii="Gotham Book" w:hAnsi="Gotham Book" w:cs="Arial"/>
                <w:sz w:val="22"/>
                <w:szCs w:val="24"/>
              </w:rPr>
            </w:pPr>
            <w:r w:rsidRPr="001D0B23">
              <w:rPr>
                <w:rFonts w:ascii="Gotham Book" w:hAnsi="Gotham Book" w:cs="Arial"/>
                <w:sz w:val="22"/>
                <w:szCs w:val="24"/>
              </w:rPr>
              <w:lastRenderedPageBreak/>
              <w:t>Expediente de la Denuncia.</w:t>
            </w:r>
          </w:p>
        </w:tc>
      </w:tr>
      <w:tr w:rsidR="00DD1EE0" w:rsidRPr="005D351D" w:rsidTr="00B90801">
        <w:trPr>
          <w:trHeight w:val="1853"/>
        </w:trPr>
        <w:tc>
          <w:tcPr>
            <w:tcW w:w="2041" w:type="dxa"/>
            <w:shd w:val="clear" w:color="auto" w:fill="D9D9D9" w:themeFill="background1" w:themeFillShade="D9"/>
          </w:tcPr>
          <w:p w:rsidR="00DD1EE0" w:rsidRPr="005D351D" w:rsidRDefault="005C2438" w:rsidP="00103EC4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>
              <w:rPr>
                <w:rFonts w:ascii="Gotham Book" w:hAnsi="Gotham Book" w:cs="Arial"/>
                <w:sz w:val="22"/>
                <w:szCs w:val="24"/>
              </w:rPr>
              <w:lastRenderedPageBreak/>
              <w:t xml:space="preserve">12. </w:t>
            </w:r>
            <w:r w:rsidR="00DD1EE0">
              <w:rPr>
                <w:rFonts w:ascii="Gotham Book" w:hAnsi="Gotham Book" w:cs="Arial"/>
                <w:sz w:val="22"/>
                <w:szCs w:val="24"/>
              </w:rPr>
              <w:t>Secretario(a) Técnico(a)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DD1EE0" w:rsidRPr="005D351D" w:rsidRDefault="00DD1EE0" w:rsidP="00103EC4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>
              <w:rPr>
                <w:rFonts w:ascii="Gotham Book" w:hAnsi="Gotham Book" w:cs="Arial"/>
                <w:sz w:val="22"/>
                <w:szCs w:val="24"/>
              </w:rPr>
              <w:t>Si no es procedente la conciliación, da vista con la denuncia al OIC y/o a la Coordinación Ejecutiva.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DD1EE0" w:rsidRDefault="00DD1EE0" w:rsidP="00103EC4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>
              <w:rPr>
                <w:rFonts w:ascii="Gotham Book" w:hAnsi="Gotham Book" w:cs="Arial"/>
                <w:sz w:val="22"/>
                <w:szCs w:val="24"/>
              </w:rPr>
              <w:t>10 días hábiles a partir de la determinación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:rsidR="00DD1EE0" w:rsidRPr="001D0B23" w:rsidRDefault="00DD1EE0" w:rsidP="00DD1EE0">
            <w:pPr>
              <w:pStyle w:val="Prrafodelista"/>
              <w:tabs>
                <w:tab w:val="left" w:pos="5103"/>
              </w:tabs>
              <w:ind w:left="176" w:right="48"/>
              <w:rPr>
                <w:rFonts w:ascii="Gotham Book" w:hAnsi="Gotham Book" w:cs="Arial"/>
                <w:sz w:val="22"/>
                <w:szCs w:val="24"/>
              </w:rPr>
            </w:pPr>
            <w:r>
              <w:rPr>
                <w:rFonts w:ascii="Gotham Book" w:hAnsi="Gotham Book" w:cs="Arial"/>
                <w:sz w:val="22"/>
                <w:szCs w:val="24"/>
              </w:rPr>
              <w:t>Oficio de notificación.</w:t>
            </w:r>
          </w:p>
        </w:tc>
      </w:tr>
      <w:tr w:rsidR="00EC61B1" w:rsidRPr="005D351D" w:rsidTr="00EC61B1">
        <w:trPr>
          <w:trHeight w:val="3061"/>
        </w:trPr>
        <w:tc>
          <w:tcPr>
            <w:tcW w:w="2041" w:type="dxa"/>
          </w:tcPr>
          <w:p w:rsidR="00D6682E" w:rsidRPr="005D351D" w:rsidRDefault="00D261BF" w:rsidP="00103EC4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>
              <w:rPr>
                <w:rFonts w:ascii="Gotham Book" w:hAnsi="Gotham Book" w:cs="Arial"/>
                <w:sz w:val="22"/>
                <w:szCs w:val="24"/>
              </w:rPr>
              <w:t xml:space="preserve">13. </w:t>
            </w:r>
            <w:r w:rsidR="00D6682E" w:rsidRPr="005D351D">
              <w:rPr>
                <w:rFonts w:ascii="Gotham Book" w:hAnsi="Gotham Book" w:cs="Arial"/>
                <w:sz w:val="22"/>
                <w:szCs w:val="24"/>
              </w:rPr>
              <w:t>Secretario(a) Técnico(a) y Enlace</w:t>
            </w:r>
          </w:p>
        </w:tc>
        <w:tc>
          <w:tcPr>
            <w:tcW w:w="2608" w:type="dxa"/>
          </w:tcPr>
          <w:p w:rsidR="00D6682E" w:rsidRPr="005D351D" w:rsidRDefault="00D6682E" w:rsidP="00103EC4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 w:rsidRPr="005D351D">
              <w:rPr>
                <w:rFonts w:ascii="Gotham Book" w:hAnsi="Gotham Book" w:cs="Arial"/>
                <w:sz w:val="22"/>
                <w:szCs w:val="24"/>
              </w:rPr>
              <w:t>Envía a los miembros del Comité y a la Unidad de Asuntos Jurídicos correo electrónico con el proyecto de resolución del Comité o de la Comisión Permanente o Temporal, en su caso.</w:t>
            </w:r>
          </w:p>
        </w:tc>
        <w:tc>
          <w:tcPr>
            <w:tcW w:w="1871" w:type="dxa"/>
          </w:tcPr>
          <w:p w:rsidR="00D6682E" w:rsidRPr="005D351D" w:rsidRDefault="00D6682E" w:rsidP="00103EC4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 w:rsidRPr="005D351D">
              <w:rPr>
                <w:rFonts w:ascii="Gotham Book" w:hAnsi="Gotham Book" w:cs="Arial"/>
                <w:sz w:val="22"/>
                <w:szCs w:val="24"/>
              </w:rPr>
              <w:t>1 día hábil a</w:t>
            </w:r>
          </w:p>
          <w:p w:rsidR="00D6682E" w:rsidRPr="005D351D" w:rsidRDefault="00D6682E" w:rsidP="00103EC4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 w:rsidRPr="005D351D">
              <w:rPr>
                <w:rFonts w:ascii="Gotham Book" w:hAnsi="Gotham Book" w:cs="Arial"/>
                <w:sz w:val="22"/>
                <w:szCs w:val="24"/>
              </w:rPr>
              <w:t>partir de la</w:t>
            </w:r>
          </w:p>
          <w:p w:rsidR="00D6682E" w:rsidRPr="005D351D" w:rsidRDefault="00D6682E" w:rsidP="00103EC4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 w:rsidRPr="005D351D">
              <w:rPr>
                <w:rFonts w:ascii="Gotham Book" w:hAnsi="Gotham Book" w:cs="Arial"/>
                <w:sz w:val="22"/>
                <w:szCs w:val="24"/>
              </w:rPr>
              <w:t>recepción del proyecto</w:t>
            </w:r>
          </w:p>
        </w:tc>
        <w:tc>
          <w:tcPr>
            <w:tcW w:w="2891" w:type="dxa"/>
          </w:tcPr>
          <w:p w:rsidR="00D6682E" w:rsidRPr="00EC61B1" w:rsidRDefault="00D6682E" w:rsidP="00103EC4">
            <w:pPr>
              <w:pStyle w:val="Prrafodelista"/>
              <w:numPr>
                <w:ilvl w:val="0"/>
                <w:numId w:val="15"/>
              </w:numPr>
              <w:tabs>
                <w:tab w:val="left" w:pos="5103"/>
              </w:tabs>
              <w:ind w:left="176" w:right="48" w:hanging="176"/>
              <w:rPr>
                <w:rFonts w:ascii="Gotham Book" w:hAnsi="Gotham Book" w:cs="Arial"/>
                <w:sz w:val="22"/>
                <w:szCs w:val="24"/>
              </w:rPr>
            </w:pPr>
            <w:r w:rsidRPr="00EC61B1">
              <w:rPr>
                <w:rFonts w:ascii="Gotham Book" w:hAnsi="Gotham Book" w:cs="Arial"/>
                <w:sz w:val="22"/>
                <w:szCs w:val="24"/>
              </w:rPr>
              <w:t>Correo electrónico.</w:t>
            </w:r>
          </w:p>
          <w:p w:rsidR="00D6682E" w:rsidRPr="00EC61B1" w:rsidRDefault="00D6682E" w:rsidP="00103EC4">
            <w:pPr>
              <w:pStyle w:val="Prrafodelista"/>
              <w:numPr>
                <w:ilvl w:val="0"/>
                <w:numId w:val="15"/>
              </w:numPr>
              <w:tabs>
                <w:tab w:val="left" w:pos="5103"/>
              </w:tabs>
              <w:ind w:left="176" w:right="48" w:hanging="176"/>
              <w:rPr>
                <w:rFonts w:ascii="Gotham Book" w:hAnsi="Gotham Book" w:cs="Arial"/>
                <w:sz w:val="22"/>
                <w:szCs w:val="24"/>
              </w:rPr>
            </w:pPr>
            <w:r w:rsidRPr="00EC61B1">
              <w:rPr>
                <w:rFonts w:ascii="Gotham Book" w:hAnsi="Gotham Book" w:cs="Arial"/>
                <w:sz w:val="22"/>
                <w:szCs w:val="24"/>
              </w:rPr>
              <w:t>Expediente de la</w:t>
            </w:r>
            <w:r w:rsidR="00EC61B1">
              <w:rPr>
                <w:rFonts w:ascii="Gotham Book" w:hAnsi="Gotham Book" w:cs="Arial"/>
                <w:sz w:val="22"/>
                <w:szCs w:val="24"/>
              </w:rPr>
              <w:t xml:space="preserve"> D</w:t>
            </w:r>
            <w:r w:rsidRPr="00EC61B1">
              <w:rPr>
                <w:rFonts w:ascii="Gotham Book" w:hAnsi="Gotham Book" w:cs="Arial"/>
                <w:sz w:val="22"/>
                <w:szCs w:val="24"/>
              </w:rPr>
              <w:t>enuncia.</w:t>
            </w:r>
          </w:p>
        </w:tc>
      </w:tr>
      <w:tr w:rsidR="00EC61B1" w:rsidRPr="005D351D" w:rsidTr="00EC61B1">
        <w:trPr>
          <w:trHeight w:val="1191"/>
        </w:trPr>
        <w:tc>
          <w:tcPr>
            <w:tcW w:w="2041" w:type="dxa"/>
            <w:shd w:val="clear" w:color="auto" w:fill="D9D9D9" w:themeFill="background1" w:themeFillShade="D9"/>
          </w:tcPr>
          <w:p w:rsidR="00D6682E" w:rsidRPr="005D351D" w:rsidRDefault="00D261BF" w:rsidP="00103EC4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>
              <w:rPr>
                <w:rFonts w:ascii="Gotham Book" w:hAnsi="Gotham Book" w:cs="Arial"/>
                <w:sz w:val="22"/>
                <w:szCs w:val="24"/>
              </w:rPr>
              <w:t xml:space="preserve">14. </w:t>
            </w:r>
            <w:r w:rsidR="00D6682E" w:rsidRPr="005D351D">
              <w:rPr>
                <w:rFonts w:ascii="Gotham Book" w:hAnsi="Gotham Book" w:cs="Arial"/>
                <w:sz w:val="22"/>
                <w:szCs w:val="24"/>
              </w:rPr>
              <w:t>Comisión Permanente o</w:t>
            </w:r>
          </w:p>
          <w:p w:rsidR="00D6682E" w:rsidRDefault="00D6682E" w:rsidP="00103EC4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 w:rsidRPr="005D351D">
              <w:rPr>
                <w:rFonts w:ascii="Gotham Book" w:hAnsi="Gotham Book" w:cs="Arial"/>
                <w:sz w:val="22"/>
                <w:szCs w:val="24"/>
              </w:rPr>
              <w:t>Temporal (si se conformó)</w:t>
            </w:r>
          </w:p>
          <w:p w:rsidR="0089667E" w:rsidRPr="005D351D" w:rsidRDefault="0089667E" w:rsidP="00103EC4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</w:tcPr>
          <w:p w:rsidR="00D6682E" w:rsidRPr="005D351D" w:rsidRDefault="00D6682E" w:rsidP="00103EC4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 w:rsidRPr="005D351D">
              <w:rPr>
                <w:rFonts w:ascii="Gotham Book" w:hAnsi="Gotham Book" w:cs="Arial"/>
                <w:sz w:val="22"/>
                <w:szCs w:val="24"/>
              </w:rPr>
              <w:t>E</w:t>
            </w:r>
            <w:r w:rsidR="00103EC4">
              <w:rPr>
                <w:rFonts w:ascii="Gotham Book" w:hAnsi="Gotham Book" w:cs="Arial"/>
                <w:sz w:val="22"/>
                <w:szCs w:val="24"/>
              </w:rPr>
              <w:t xml:space="preserve">xplica al Comité el proyecto de </w:t>
            </w:r>
            <w:r w:rsidRPr="005D351D">
              <w:rPr>
                <w:rFonts w:ascii="Gotham Book" w:hAnsi="Gotham Book" w:cs="Arial"/>
                <w:sz w:val="22"/>
                <w:szCs w:val="24"/>
              </w:rPr>
              <w:t>Resolución.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D6682E" w:rsidRPr="005D351D" w:rsidRDefault="00D6682E" w:rsidP="00103EC4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 w:rsidRPr="005D351D">
              <w:rPr>
                <w:rFonts w:ascii="Gotham Book" w:hAnsi="Gotham Book" w:cs="Arial"/>
                <w:sz w:val="22"/>
                <w:szCs w:val="24"/>
              </w:rPr>
              <w:t>No aplica</w:t>
            </w:r>
            <w:r w:rsidR="006A381E">
              <w:rPr>
                <w:rFonts w:ascii="Gotham Book" w:hAnsi="Gotham Book" w:cs="Arial"/>
                <w:sz w:val="22"/>
                <w:szCs w:val="24"/>
              </w:rPr>
              <w:t>. E</w:t>
            </w:r>
            <w:r w:rsidR="00103EC4">
              <w:rPr>
                <w:rFonts w:ascii="Gotham Book" w:hAnsi="Gotham Book" w:cs="Arial"/>
                <w:sz w:val="22"/>
                <w:szCs w:val="24"/>
              </w:rPr>
              <w:t>n la sesión que corresponda</w:t>
            </w:r>
            <w:r w:rsidRPr="005D351D">
              <w:rPr>
                <w:rFonts w:ascii="Gotham Book" w:hAnsi="Gotham Book" w:cs="Arial"/>
                <w:sz w:val="22"/>
                <w:szCs w:val="24"/>
              </w:rPr>
              <w:t>.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:rsidR="00D6682E" w:rsidRPr="00EC61B1" w:rsidRDefault="00D6682E" w:rsidP="00103EC4">
            <w:pPr>
              <w:pStyle w:val="Prrafodelista"/>
              <w:numPr>
                <w:ilvl w:val="0"/>
                <w:numId w:val="15"/>
              </w:numPr>
              <w:tabs>
                <w:tab w:val="left" w:pos="5103"/>
              </w:tabs>
              <w:ind w:left="176" w:right="48" w:hanging="176"/>
              <w:rPr>
                <w:rFonts w:ascii="Gotham Book" w:hAnsi="Gotham Book" w:cs="Arial"/>
                <w:sz w:val="22"/>
                <w:szCs w:val="24"/>
              </w:rPr>
            </w:pPr>
            <w:r w:rsidRPr="00EC61B1">
              <w:rPr>
                <w:rFonts w:ascii="Gotham Book" w:hAnsi="Gotham Book" w:cs="Arial"/>
                <w:sz w:val="22"/>
                <w:szCs w:val="24"/>
              </w:rPr>
              <w:t>Acta de la sesión.</w:t>
            </w:r>
          </w:p>
        </w:tc>
      </w:tr>
      <w:tr w:rsidR="00EC61B1" w:rsidRPr="005D351D" w:rsidTr="00EC61B1">
        <w:trPr>
          <w:trHeight w:val="1191"/>
        </w:trPr>
        <w:tc>
          <w:tcPr>
            <w:tcW w:w="2041" w:type="dxa"/>
          </w:tcPr>
          <w:p w:rsidR="00D6682E" w:rsidRPr="005D351D" w:rsidRDefault="00D261BF" w:rsidP="00103EC4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>
              <w:rPr>
                <w:rFonts w:ascii="Gotham Book" w:hAnsi="Gotham Book" w:cs="Arial"/>
                <w:sz w:val="22"/>
                <w:szCs w:val="24"/>
              </w:rPr>
              <w:t xml:space="preserve">15. </w:t>
            </w:r>
            <w:r w:rsidR="00D6682E" w:rsidRPr="005D351D">
              <w:rPr>
                <w:rFonts w:ascii="Gotham Book" w:hAnsi="Gotham Book" w:cs="Arial"/>
                <w:sz w:val="22"/>
                <w:szCs w:val="24"/>
              </w:rPr>
              <w:t>Comité</w:t>
            </w:r>
          </w:p>
        </w:tc>
        <w:tc>
          <w:tcPr>
            <w:tcW w:w="2608" w:type="dxa"/>
          </w:tcPr>
          <w:p w:rsidR="00D6682E" w:rsidRPr="005D351D" w:rsidRDefault="00D6682E" w:rsidP="00103EC4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 w:rsidRPr="005D351D">
              <w:rPr>
                <w:rFonts w:ascii="Gotham Book" w:hAnsi="Gotham Book" w:cs="Arial"/>
                <w:sz w:val="22"/>
                <w:szCs w:val="24"/>
              </w:rPr>
              <w:t>Aprueba o modifica el proyecto de resolución, en su caso.</w:t>
            </w:r>
          </w:p>
        </w:tc>
        <w:tc>
          <w:tcPr>
            <w:tcW w:w="1871" w:type="dxa"/>
          </w:tcPr>
          <w:p w:rsidR="00D6682E" w:rsidRPr="005D351D" w:rsidRDefault="006A381E" w:rsidP="00103EC4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 w:rsidRPr="006A381E">
              <w:rPr>
                <w:rFonts w:ascii="Gotham Book" w:hAnsi="Gotham Book" w:cs="Arial"/>
                <w:sz w:val="22"/>
                <w:szCs w:val="24"/>
              </w:rPr>
              <w:t>No aplica. En la sesión que corresponda</w:t>
            </w:r>
          </w:p>
        </w:tc>
        <w:tc>
          <w:tcPr>
            <w:tcW w:w="2891" w:type="dxa"/>
          </w:tcPr>
          <w:p w:rsidR="00EC61B1" w:rsidRPr="00EC61B1" w:rsidRDefault="00D6682E" w:rsidP="00103EC4">
            <w:pPr>
              <w:pStyle w:val="Prrafodelista"/>
              <w:numPr>
                <w:ilvl w:val="0"/>
                <w:numId w:val="16"/>
              </w:numPr>
              <w:tabs>
                <w:tab w:val="left" w:pos="5103"/>
              </w:tabs>
              <w:ind w:left="176" w:right="48" w:hanging="176"/>
              <w:rPr>
                <w:rFonts w:ascii="Gotham Book" w:hAnsi="Gotham Book" w:cs="Arial"/>
                <w:sz w:val="22"/>
                <w:szCs w:val="24"/>
              </w:rPr>
            </w:pPr>
            <w:r w:rsidRPr="00EC61B1">
              <w:rPr>
                <w:rFonts w:ascii="Gotham Book" w:hAnsi="Gotham Book" w:cs="Arial"/>
                <w:sz w:val="22"/>
                <w:szCs w:val="24"/>
              </w:rPr>
              <w:t>Acta de la sesión.</w:t>
            </w:r>
          </w:p>
          <w:p w:rsidR="00D6682E" w:rsidRPr="00EC61B1" w:rsidRDefault="00D6682E" w:rsidP="00103EC4">
            <w:pPr>
              <w:pStyle w:val="Prrafodelista"/>
              <w:numPr>
                <w:ilvl w:val="0"/>
                <w:numId w:val="16"/>
              </w:numPr>
              <w:tabs>
                <w:tab w:val="left" w:pos="5103"/>
              </w:tabs>
              <w:ind w:left="176" w:right="48" w:hanging="176"/>
              <w:rPr>
                <w:rFonts w:ascii="Gotham Book" w:hAnsi="Gotham Book" w:cs="Arial"/>
                <w:sz w:val="22"/>
                <w:szCs w:val="24"/>
              </w:rPr>
            </w:pPr>
            <w:r w:rsidRPr="00EC61B1">
              <w:rPr>
                <w:rFonts w:ascii="Gotham Book" w:hAnsi="Gotham Book" w:cs="Arial"/>
                <w:sz w:val="22"/>
                <w:szCs w:val="24"/>
              </w:rPr>
              <w:t>Expediente de la</w:t>
            </w:r>
            <w:r w:rsidR="00EC61B1">
              <w:rPr>
                <w:rFonts w:ascii="Gotham Book" w:hAnsi="Gotham Book" w:cs="Arial"/>
                <w:sz w:val="22"/>
                <w:szCs w:val="24"/>
              </w:rPr>
              <w:t xml:space="preserve"> D</w:t>
            </w:r>
            <w:r w:rsidRPr="00EC61B1">
              <w:rPr>
                <w:rFonts w:ascii="Gotham Book" w:hAnsi="Gotham Book" w:cs="Arial"/>
                <w:sz w:val="22"/>
                <w:szCs w:val="24"/>
              </w:rPr>
              <w:t>enuncia.</w:t>
            </w:r>
          </w:p>
        </w:tc>
      </w:tr>
      <w:tr w:rsidR="00103EC4" w:rsidRPr="005D351D" w:rsidTr="00D261BF">
        <w:trPr>
          <w:trHeight w:val="2785"/>
        </w:trPr>
        <w:tc>
          <w:tcPr>
            <w:tcW w:w="2041" w:type="dxa"/>
            <w:shd w:val="clear" w:color="auto" w:fill="D9D9D9" w:themeFill="background1" w:themeFillShade="D9"/>
          </w:tcPr>
          <w:p w:rsidR="00103EC4" w:rsidRPr="005D351D" w:rsidRDefault="00D261BF" w:rsidP="00103EC4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>
              <w:rPr>
                <w:rFonts w:ascii="Gotham Book" w:hAnsi="Gotham Book" w:cs="Arial"/>
                <w:sz w:val="22"/>
                <w:szCs w:val="24"/>
              </w:rPr>
              <w:t xml:space="preserve">16. </w:t>
            </w:r>
            <w:r w:rsidR="00103EC4">
              <w:rPr>
                <w:rFonts w:ascii="Gotham Book" w:hAnsi="Gotham Book" w:cs="Arial"/>
                <w:sz w:val="22"/>
                <w:szCs w:val="24"/>
              </w:rPr>
              <w:t xml:space="preserve">Comité 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103EC4" w:rsidRDefault="00103EC4" w:rsidP="00103EC4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>
              <w:rPr>
                <w:rFonts w:ascii="Gotham Book" w:hAnsi="Gotham Book" w:cs="Arial"/>
                <w:sz w:val="22"/>
                <w:szCs w:val="24"/>
              </w:rPr>
              <w:t>Si se configura el incumplimiento al Código de Ética, las Reglas de Integridad o al Código de Conducta, emite las recomendaciones o pronunciamientos que procedan, en base a la resolución.</w:t>
            </w:r>
          </w:p>
          <w:p w:rsidR="00806634" w:rsidRDefault="00806634" w:rsidP="00103EC4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</w:p>
          <w:p w:rsidR="00806634" w:rsidRDefault="00806634" w:rsidP="00103EC4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</w:p>
          <w:p w:rsidR="00806634" w:rsidRPr="005D351D" w:rsidRDefault="00806634" w:rsidP="00103EC4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:rsidR="00103EC4" w:rsidRPr="005D351D" w:rsidRDefault="006A381E" w:rsidP="00103EC4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 w:rsidRPr="006A381E">
              <w:rPr>
                <w:rFonts w:ascii="Gotham Book" w:hAnsi="Gotham Book" w:cs="Arial"/>
                <w:sz w:val="22"/>
                <w:szCs w:val="24"/>
              </w:rPr>
              <w:t>Plazo máximo de tres meses a partir de la calificación.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:rsidR="00103EC4" w:rsidRPr="00D261BF" w:rsidRDefault="00D261BF" w:rsidP="00D261BF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>
              <w:rPr>
                <w:rFonts w:ascii="Gotham Book" w:hAnsi="Gotham Book" w:cs="Arial"/>
                <w:sz w:val="22"/>
                <w:szCs w:val="24"/>
              </w:rPr>
              <w:t>Oficio de recomendaciones.</w:t>
            </w:r>
          </w:p>
        </w:tc>
      </w:tr>
      <w:tr w:rsidR="005C2438" w:rsidRPr="005D351D" w:rsidTr="00381F7F">
        <w:trPr>
          <w:trHeight w:val="709"/>
        </w:trPr>
        <w:tc>
          <w:tcPr>
            <w:tcW w:w="2041" w:type="dxa"/>
            <w:shd w:val="clear" w:color="auto" w:fill="808080" w:themeFill="background1" w:themeFillShade="80"/>
            <w:vAlign w:val="center"/>
          </w:tcPr>
          <w:p w:rsidR="005C2438" w:rsidRPr="00C17435" w:rsidRDefault="00D261BF" w:rsidP="00D261BF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b/>
                <w:color w:val="000000"/>
                <w:sz w:val="22"/>
                <w:szCs w:val="24"/>
              </w:rPr>
            </w:pPr>
            <w:r>
              <w:rPr>
                <w:rFonts w:ascii="Gotham Book" w:hAnsi="Gotham Book" w:cs="Arial"/>
                <w:b/>
                <w:color w:val="000000"/>
                <w:sz w:val="22"/>
                <w:szCs w:val="24"/>
              </w:rPr>
              <w:lastRenderedPageBreak/>
              <w:t>RESPONSAB</w:t>
            </w:r>
            <w:r w:rsidR="005C2438" w:rsidRPr="00C17435">
              <w:rPr>
                <w:rFonts w:ascii="Gotham Book" w:hAnsi="Gotham Book" w:cs="Arial"/>
                <w:b/>
                <w:color w:val="000000"/>
                <w:sz w:val="22"/>
                <w:szCs w:val="24"/>
              </w:rPr>
              <w:t>E</w:t>
            </w:r>
          </w:p>
        </w:tc>
        <w:tc>
          <w:tcPr>
            <w:tcW w:w="2608" w:type="dxa"/>
            <w:shd w:val="clear" w:color="auto" w:fill="808080" w:themeFill="background1" w:themeFillShade="80"/>
            <w:vAlign w:val="center"/>
          </w:tcPr>
          <w:p w:rsidR="005C2438" w:rsidRPr="00C17435" w:rsidRDefault="005C2438" w:rsidP="005C2438">
            <w:pPr>
              <w:tabs>
                <w:tab w:val="left" w:pos="5103"/>
              </w:tabs>
              <w:ind w:right="48"/>
              <w:jc w:val="center"/>
              <w:rPr>
                <w:rFonts w:ascii="Gotham Book" w:hAnsi="Gotham Book" w:cs="Arial"/>
                <w:b/>
                <w:color w:val="000000"/>
                <w:sz w:val="22"/>
                <w:szCs w:val="24"/>
              </w:rPr>
            </w:pPr>
            <w:r w:rsidRPr="00C17435">
              <w:rPr>
                <w:rFonts w:ascii="Gotham Book" w:hAnsi="Gotham Book" w:cs="Arial"/>
                <w:b/>
                <w:color w:val="000000"/>
                <w:sz w:val="22"/>
                <w:szCs w:val="24"/>
              </w:rPr>
              <w:t>ACTIVIDAD</w:t>
            </w:r>
          </w:p>
        </w:tc>
        <w:tc>
          <w:tcPr>
            <w:tcW w:w="1871" w:type="dxa"/>
            <w:shd w:val="clear" w:color="auto" w:fill="808080" w:themeFill="background1" w:themeFillShade="80"/>
            <w:vAlign w:val="center"/>
          </w:tcPr>
          <w:p w:rsidR="005C2438" w:rsidRPr="00C17435" w:rsidRDefault="005C2438" w:rsidP="005C2438">
            <w:pPr>
              <w:tabs>
                <w:tab w:val="left" w:pos="5103"/>
              </w:tabs>
              <w:ind w:right="48"/>
              <w:jc w:val="center"/>
              <w:rPr>
                <w:rFonts w:ascii="Gotham Book" w:hAnsi="Gotham Book" w:cs="Arial"/>
                <w:b/>
                <w:color w:val="000000"/>
                <w:sz w:val="22"/>
                <w:szCs w:val="24"/>
              </w:rPr>
            </w:pPr>
            <w:r w:rsidRPr="00C17435">
              <w:rPr>
                <w:rFonts w:ascii="Gotham Book" w:hAnsi="Gotham Book" w:cs="Arial"/>
                <w:b/>
                <w:color w:val="000000"/>
                <w:sz w:val="22"/>
                <w:szCs w:val="24"/>
              </w:rPr>
              <w:t>TÉRMINO</w:t>
            </w:r>
          </w:p>
        </w:tc>
        <w:tc>
          <w:tcPr>
            <w:tcW w:w="2891" w:type="dxa"/>
            <w:shd w:val="clear" w:color="auto" w:fill="808080" w:themeFill="background1" w:themeFillShade="80"/>
            <w:vAlign w:val="center"/>
          </w:tcPr>
          <w:p w:rsidR="005C2438" w:rsidRPr="00C17435" w:rsidRDefault="005C2438" w:rsidP="005C2438">
            <w:pPr>
              <w:tabs>
                <w:tab w:val="left" w:pos="5103"/>
              </w:tabs>
              <w:ind w:right="0"/>
              <w:jc w:val="center"/>
              <w:rPr>
                <w:rFonts w:ascii="Gotham Book" w:hAnsi="Gotham Book" w:cs="Arial"/>
                <w:b/>
                <w:color w:val="000000"/>
                <w:sz w:val="22"/>
                <w:szCs w:val="24"/>
              </w:rPr>
            </w:pPr>
            <w:r>
              <w:rPr>
                <w:rFonts w:ascii="Gotham Book" w:hAnsi="Gotham Book" w:cs="Arial"/>
                <w:b/>
                <w:color w:val="000000"/>
                <w:sz w:val="22"/>
                <w:szCs w:val="24"/>
              </w:rPr>
              <w:t>EVIDENCIA</w:t>
            </w:r>
            <w:r w:rsidRPr="00C17435">
              <w:rPr>
                <w:rFonts w:ascii="Gotham Book" w:hAnsi="Gotham Book" w:cs="Arial"/>
                <w:b/>
                <w:color w:val="000000"/>
                <w:sz w:val="22"/>
                <w:szCs w:val="24"/>
                <w:vertAlign w:val="superscript"/>
              </w:rPr>
              <w:t>(1)</w:t>
            </w:r>
          </w:p>
        </w:tc>
      </w:tr>
      <w:tr w:rsidR="005C2438" w:rsidRPr="005D351D" w:rsidTr="006A381E">
        <w:trPr>
          <w:trHeight w:val="1974"/>
        </w:trPr>
        <w:tc>
          <w:tcPr>
            <w:tcW w:w="2041" w:type="dxa"/>
            <w:shd w:val="clear" w:color="auto" w:fill="D9D9D9" w:themeFill="background1" w:themeFillShade="D9"/>
          </w:tcPr>
          <w:p w:rsidR="005C2438" w:rsidRPr="005D351D" w:rsidRDefault="0005209B" w:rsidP="005C2438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>
              <w:rPr>
                <w:rFonts w:ascii="Gotham Book" w:hAnsi="Gotham Book" w:cs="Arial"/>
                <w:sz w:val="22"/>
                <w:szCs w:val="24"/>
              </w:rPr>
              <w:t xml:space="preserve">17. </w:t>
            </w:r>
            <w:r w:rsidR="005C2438" w:rsidRPr="005D351D">
              <w:rPr>
                <w:rFonts w:ascii="Gotham Book" w:hAnsi="Gotham Book" w:cs="Arial"/>
                <w:sz w:val="22"/>
                <w:szCs w:val="24"/>
              </w:rPr>
              <w:t>Presidente del Comité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5C2438" w:rsidRPr="005D351D" w:rsidRDefault="005C2438" w:rsidP="005C2438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 w:rsidRPr="005D351D">
              <w:rPr>
                <w:rFonts w:ascii="Gotham Book" w:hAnsi="Gotham Book" w:cs="Arial"/>
                <w:sz w:val="22"/>
                <w:szCs w:val="24"/>
              </w:rPr>
              <w:t xml:space="preserve">De considerarse que hubo una probable responsabilidad administrativa, da vista al </w:t>
            </w:r>
            <w:r>
              <w:rPr>
                <w:rFonts w:ascii="Gotham Book" w:hAnsi="Gotham Book" w:cs="Arial"/>
                <w:sz w:val="22"/>
                <w:szCs w:val="24"/>
              </w:rPr>
              <w:t>OIC y/o a la Coordinación Ejecutiva</w:t>
            </w:r>
            <w:r w:rsidRPr="005D351D">
              <w:rPr>
                <w:rFonts w:ascii="Gotham Book" w:hAnsi="Gotham Book" w:cs="Arial"/>
                <w:sz w:val="22"/>
                <w:szCs w:val="24"/>
              </w:rPr>
              <w:t>.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5C2438" w:rsidRPr="005D351D" w:rsidRDefault="005C2438" w:rsidP="005C2438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 w:rsidRPr="005D351D">
              <w:rPr>
                <w:rFonts w:ascii="Gotham Book" w:hAnsi="Gotham Book" w:cs="Arial"/>
                <w:sz w:val="22"/>
                <w:szCs w:val="24"/>
              </w:rPr>
              <w:t>5 días hábiles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:rsidR="005C2438" w:rsidRPr="00EC61B1" w:rsidRDefault="005C2438" w:rsidP="005C2438">
            <w:pPr>
              <w:pStyle w:val="Prrafodelista"/>
              <w:numPr>
                <w:ilvl w:val="0"/>
                <w:numId w:val="17"/>
              </w:numPr>
              <w:tabs>
                <w:tab w:val="left" w:pos="5103"/>
              </w:tabs>
              <w:ind w:left="176" w:right="48" w:hanging="176"/>
              <w:rPr>
                <w:rFonts w:ascii="Gotham Book" w:hAnsi="Gotham Book" w:cs="Arial"/>
                <w:sz w:val="22"/>
                <w:szCs w:val="24"/>
              </w:rPr>
            </w:pPr>
            <w:r w:rsidRPr="00EC61B1">
              <w:rPr>
                <w:rFonts w:ascii="Gotham Book" w:hAnsi="Gotham Book" w:cs="Arial"/>
                <w:sz w:val="22"/>
                <w:szCs w:val="24"/>
              </w:rPr>
              <w:t>Oficio.</w:t>
            </w:r>
          </w:p>
          <w:p w:rsidR="005C2438" w:rsidRPr="00EC61B1" w:rsidRDefault="005C2438" w:rsidP="005C2438">
            <w:pPr>
              <w:pStyle w:val="Prrafodelista"/>
              <w:numPr>
                <w:ilvl w:val="0"/>
                <w:numId w:val="17"/>
              </w:numPr>
              <w:tabs>
                <w:tab w:val="left" w:pos="5103"/>
              </w:tabs>
              <w:ind w:left="176" w:right="48" w:hanging="176"/>
              <w:rPr>
                <w:rFonts w:ascii="Gotham Book" w:hAnsi="Gotham Book" w:cs="Arial"/>
                <w:sz w:val="22"/>
                <w:szCs w:val="24"/>
              </w:rPr>
            </w:pPr>
            <w:r w:rsidRPr="00EC61B1">
              <w:rPr>
                <w:rFonts w:ascii="Gotham Book" w:hAnsi="Gotham Book" w:cs="Arial"/>
                <w:sz w:val="22"/>
                <w:szCs w:val="24"/>
              </w:rPr>
              <w:t>Expediente de la denuncia.</w:t>
            </w:r>
          </w:p>
        </w:tc>
      </w:tr>
      <w:tr w:rsidR="005C2438" w:rsidRPr="005D351D" w:rsidTr="00EC61B1">
        <w:trPr>
          <w:trHeight w:val="1701"/>
        </w:trPr>
        <w:tc>
          <w:tcPr>
            <w:tcW w:w="2041" w:type="dxa"/>
          </w:tcPr>
          <w:p w:rsidR="005C2438" w:rsidRPr="005D351D" w:rsidRDefault="0005209B" w:rsidP="005C2438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>
              <w:rPr>
                <w:rFonts w:ascii="Gotham Book" w:hAnsi="Gotham Book" w:cs="Arial"/>
                <w:sz w:val="22"/>
              </w:rPr>
              <w:t xml:space="preserve">18. </w:t>
            </w:r>
            <w:r w:rsidR="005C2438" w:rsidRPr="006A381E">
              <w:rPr>
                <w:rFonts w:ascii="Gotham Book" w:hAnsi="Gotham Book" w:cs="Arial"/>
                <w:sz w:val="22"/>
              </w:rPr>
              <w:t>Secretario</w:t>
            </w:r>
            <w:r w:rsidR="005C2438" w:rsidRPr="005D351D">
              <w:rPr>
                <w:rFonts w:ascii="Gotham Book" w:hAnsi="Gotham Book" w:cs="Arial"/>
                <w:sz w:val="22"/>
                <w:szCs w:val="24"/>
              </w:rPr>
              <w:t>(a) Técnico(a) y Enlace</w:t>
            </w:r>
          </w:p>
        </w:tc>
        <w:tc>
          <w:tcPr>
            <w:tcW w:w="2608" w:type="dxa"/>
          </w:tcPr>
          <w:p w:rsidR="005C2438" w:rsidRPr="005D351D" w:rsidRDefault="005C2438" w:rsidP="005C2438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 w:rsidRPr="005D351D">
              <w:rPr>
                <w:rFonts w:ascii="Gotham Book" w:hAnsi="Gotham Book" w:cs="Arial"/>
                <w:sz w:val="22"/>
                <w:szCs w:val="24"/>
              </w:rPr>
              <w:t>Notifica la resolución a la o el promovente, a la o el servidor público involucrado y a su superior jerárquico.</w:t>
            </w:r>
          </w:p>
        </w:tc>
        <w:tc>
          <w:tcPr>
            <w:tcW w:w="1871" w:type="dxa"/>
          </w:tcPr>
          <w:p w:rsidR="005C2438" w:rsidRPr="005D351D" w:rsidRDefault="005C2438" w:rsidP="005C2438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 w:rsidRPr="005D351D">
              <w:rPr>
                <w:rFonts w:ascii="Gotham Book" w:hAnsi="Gotham Book" w:cs="Arial"/>
                <w:sz w:val="22"/>
                <w:szCs w:val="24"/>
              </w:rPr>
              <w:t>5 días hábiles</w:t>
            </w:r>
          </w:p>
        </w:tc>
        <w:tc>
          <w:tcPr>
            <w:tcW w:w="2891" w:type="dxa"/>
          </w:tcPr>
          <w:p w:rsidR="005C2438" w:rsidRPr="005D351D" w:rsidRDefault="005C2438" w:rsidP="005C2438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 w:rsidRPr="005D351D">
              <w:rPr>
                <w:rFonts w:ascii="Gotham Book" w:hAnsi="Gotham Book" w:cs="Arial"/>
                <w:sz w:val="22"/>
                <w:szCs w:val="24"/>
              </w:rPr>
              <w:t>-Correo electrónico o, en su caso oficio.</w:t>
            </w:r>
          </w:p>
          <w:p w:rsidR="005C2438" w:rsidRPr="005D351D" w:rsidRDefault="005C2438" w:rsidP="005C2438">
            <w:pPr>
              <w:tabs>
                <w:tab w:val="left" w:pos="5103"/>
              </w:tabs>
              <w:ind w:right="48"/>
              <w:rPr>
                <w:rFonts w:ascii="Gotham Book" w:hAnsi="Gotham Book" w:cs="Arial"/>
                <w:sz w:val="22"/>
                <w:szCs w:val="24"/>
              </w:rPr>
            </w:pPr>
            <w:r w:rsidRPr="005D351D">
              <w:rPr>
                <w:rFonts w:ascii="Gotham Book" w:hAnsi="Gotham Book" w:cs="Arial"/>
                <w:sz w:val="22"/>
                <w:szCs w:val="24"/>
              </w:rPr>
              <w:t>-Expediente de la denuncia.</w:t>
            </w:r>
          </w:p>
        </w:tc>
      </w:tr>
      <w:tr w:rsidR="005C2438" w:rsidRPr="005D351D" w:rsidTr="00EC61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411" w:type="dxa"/>
            <w:gridSpan w:val="4"/>
            <w:shd w:val="clear" w:color="auto" w:fill="808080" w:themeFill="background1" w:themeFillShade="80"/>
            <w:vAlign w:val="center"/>
          </w:tcPr>
          <w:p w:rsidR="005C2438" w:rsidRPr="005D351D" w:rsidRDefault="005C2438" w:rsidP="005C2438">
            <w:pPr>
              <w:tabs>
                <w:tab w:val="left" w:pos="5103"/>
              </w:tabs>
              <w:ind w:right="48"/>
              <w:jc w:val="center"/>
              <w:rPr>
                <w:rFonts w:ascii="Gotham Book" w:hAnsi="Gotham Book" w:cs="Arial"/>
                <w:b/>
                <w:szCs w:val="24"/>
              </w:rPr>
            </w:pPr>
            <w:r w:rsidRPr="005D351D">
              <w:rPr>
                <w:rFonts w:ascii="Gotham Book" w:hAnsi="Gotham Book" w:cs="Arial"/>
                <w:b/>
                <w:szCs w:val="24"/>
              </w:rPr>
              <w:t>FIN DEL PROCEDIMIENTO</w:t>
            </w:r>
          </w:p>
        </w:tc>
      </w:tr>
    </w:tbl>
    <w:p w:rsidR="00D6682E" w:rsidRPr="005D351D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Cs w:val="24"/>
        </w:rPr>
      </w:pPr>
    </w:p>
    <w:p w:rsidR="00D6682E" w:rsidRPr="00EC61B1" w:rsidRDefault="00EC61B1" w:rsidP="00D7484B">
      <w:pPr>
        <w:pStyle w:val="Prrafodelista"/>
        <w:numPr>
          <w:ilvl w:val="0"/>
          <w:numId w:val="18"/>
        </w:numPr>
        <w:tabs>
          <w:tab w:val="left" w:pos="5103"/>
        </w:tabs>
        <w:ind w:left="284" w:right="48" w:hanging="284"/>
        <w:rPr>
          <w:rFonts w:ascii="Gotham Book" w:hAnsi="Gotham Book" w:cs="Arial"/>
          <w:sz w:val="18"/>
          <w:szCs w:val="24"/>
        </w:rPr>
      </w:pPr>
      <w:r w:rsidRPr="00EC61B1">
        <w:rPr>
          <w:rFonts w:ascii="Gotham Book" w:hAnsi="Gotham Book" w:cs="Arial"/>
          <w:sz w:val="18"/>
          <w:szCs w:val="24"/>
        </w:rPr>
        <w:t>La evidencia puede ser documental o electrónica</w:t>
      </w:r>
    </w:p>
    <w:p w:rsidR="00D6682E" w:rsidRPr="00110834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</w:p>
    <w:p w:rsidR="00D6682E" w:rsidRPr="00110834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</w:p>
    <w:p w:rsidR="00D6682E" w:rsidRPr="00110834" w:rsidRDefault="00D6682E" w:rsidP="00D6682E">
      <w:pPr>
        <w:tabs>
          <w:tab w:val="left" w:pos="5103"/>
        </w:tabs>
        <w:ind w:right="48"/>
        <w:rPr>
          <w:rFonts w:ascii="Gotham Book" w:hAnsi="Gotham Book" w:cs="Arial"/>
          <w:sz w:val="22"/>
          <w:szCs w:val="24"/>
        </w:rPr>
      </w:pPr>
    </w:p>
    <w:p w:rsidR="00D6682E" w:rsidRPr="00110834" w:rsidRDefault="00D6682E" w:rsidP="00D6682E">
      <w:pPr>
        <w:rPr>
          <w:sz w:val="22"/>
        </w:rPr>
      </w:pPr>
    </w:p>
    <w:p w:rsidR="00D6682E" w:rsidRPr="00110834" w:rsidRDefault="00D6682E" w:rsidP="00D6682E">
      <w:pPr>
        <w:rPr>
          <w:sz w:val="22"/>
        </w:rPr>
      </w:pPr>
    </w:p>
    <w:p w:rsidR="00D6682E" w:rsidRDefault="00D6682E" w:rsidP="00D6682E">
      <w:pPr>
        <w:tabs>
          <w:tab w:val="left" w:pos="5103"/>
        </w:tabs>
        <w:ind w:right="0"/>
        <w:rPr>
          <w:rFonts w:ascii="Gotham Book" w:hAnsi="Gotham Book" w:cs="Arial"/>
          <w:sz w:val="22"/>
          <w:szCs w:val="24"/>
        </w:rPr>
      </w:pPr>
    </w:p>
    <w:p w:rsidR="00BA2608" w:rsidRDefault="00BA2608" w:rsidP="00D6682E">
      <w:pPr>
        <w:tabs>
          <w:tab w:val="left" w:pos="5103"/>
        </w:tabs>
        <w:ind w:right="0"/>
        <w:rPr>
          <w:rFonts w:ascii="Gotham Book" w:hAnsi="Gotham Book" w:cs="Arial"/>
          <w:sz w:val="22"/>
          <w:szCs w:val="24"/>
        </w:rPr>
      </w:pPr>
    </w:p>
    <w:p w:rsidR="00BA2608" w:rsidRPr="00110834" w:rsidRDefault="00BA2608" w:rsidP="00D6682E">
      <w:pPr>
        <w:tabs>
          <w:tab w:val="left" w:pos="5103"/>
        </w:tabs>
        <w:ind w:right="0"/>
        <w:rPr>
          <w:rFonts w:ascii="Gotham Book" w:hAnsi="Gotham Book" w:cs="Arial"/>
          <w:sz w:val="22"/>
          <w:szCs w:val="24"/>
        </w:rPr>
      </w:pPr>
    </w:p>
    <w:p w:rsidR="0089667E" w:rsidRDefault="0089667E" w:rsidP="00D6682E">
      <w:pPr>
        <w:tabs>
          <w:tab w:val="left" w:pos="2100"/>
        </w:tabs>
        <w:ind w:right="48"/>
        <w:rPr>
          <w:rFonts w:ascii="Gotham Book" w:hAnsi="Gotham Book" w:cs="Arial"/>
          <w:b/>
          <w:szCs w:val="24"/>
        </w:rPr>
      </w:pPr>
    </w:p>
    <w:p w:rsidR="0089667E" w:rsidRDefault="0089667E" w:rsidP="00D6682E">
      <w:pPr>
        <w:tabs>
          <w:tab w:val="left" w:pos="2100"/>
        </w:tabs>
        <w:ind w:right="48"/>
        <w:rPr>
          <w:rFonts w:ascii="Gotham Book" w:hAnsi="Gotham Book" w:cs="Arial"/>
          <w:b/>
          <w:szCs w:val="24"/>
        </w:rPr>
      </w:pPr>
    </w:p>
    <w:p w:rsidR="0089667E" w:rsidRDefault="0089667E" w:rsidP="00D6682E">
      <w:pPr>
        <w:tabs>
          <w:tab w:val="left" w:pos="2100"/>
        </w:tabs>
        <w:ind w:right="48"/>
        <w:rPr>
          <w:rFonts w:ascii="Gotham Book" w:hAnsi="Gotham Book" w:cs="Arial"/>
          <w:b/>
          <w:szCs w:val="24"/>
        </w:rPr>
      </w:pPr>
    </w:p>
    <w:p w:rsidR="0089667E" w:rsidRDefault="0089667E" w:rsidP="00D6682E">
      <w:pPr>
        <w:tabs>
          <w:tab w:val="left" w:pos="2100"/>
        </w:tabs>
        <w:ind w:right="48"/>
        <w:rPr>
          <w:rFonts w:ascii="Gotham Book" w:hAnsi="Gotham Book" w:cs="Arial"/>
          <w:b/>
          <w:szCs w:val="24"/>
        </w:rPr>
      </w:pPr>
    </w:p>
    <w:p w:rsidR="00381F7F" w:rsidRDefault="00381F7F" w:rsidP="00D6682E">
      <w:pPr>
        <w:tabs>
          <w:tab w:val="left" w:pos="2100"/>
        </w:tabs>
        <w:ind w:right="48"/>
        <w:rPr>
          <w:rFonts w:ascii="Gotham Book" w:hAnsi="Gotham Book" w:cs="Arial"/>
          <w:b/>
          <w:szCs w:val="24"/>
        </w:rPr>
      </w:pPr>
    </w:p>
    <w:p w:rsidR="00381F7F" w:rsidRDefault="00381F7F" w:rsidP="00D6682E">
      <w:pPr>
        <w:tabs>
          <w:tab w:val="left" w:pos="2100"/>
        </w:tabs>
        <w:ind w:right="48"/>
        <w:rPr>
          <w:rFonts w:ascii="Gotham Book" w:hAnsi="Gotham Book" w:cs="Arial"/>
          <w:b/>
          <w:szCs w:val="24"/>
        </w:rPr>
      </w:pPr>
    </w:p>
    <w:p w:rsidR="00381F7F" w:rsidRDefault="00381F7F" w:rsidP="00D6682E">
      <w:pPr>
        <w:tabs>
          <w:tab w:val="left" w:pos="2100"/>
        </w:tabs>
        <w:ind w:right="48"/>
        <w:rPr>
          <w:rFonts w:ascii="Gotham Book" w:hAnsi="Gotham Book" w:cs="Arial"/>
          <w:b/>
          <w:szCs w:val="24"/>
        </w:rPr>
      </w:pPr>
    </w:p>
    <w:p w:rsidR="00381F7F" w:rsidRDefault="00381F7F" w:rsidP="00D6682E">
      <w:pPr>
        <w:tabs>
          <w:tab w:val="left" w:pos="2100"/>
        </w:tabs>
        <w:ind w:right="48"/>
        <w:rPr>
          <w:rFonts w:ascii="Gotham Book" w:hAnsi="Gotham Book" w:cs="Arial"/>
          <w:b/>
          <w:szCs w:val="24"/>
        </w:rPr>
      </w:pPr>
    </w:p>
    <w:p w:rsidR="00381F7F" w:rsidRDefault="00381F7F" w:rsidP="00D6682E">
      <w:pPr>
        <w:tabs>
          <w:tab w:val="left" w:pos="2100"/>
        </w:tabs>
        <w:ind w:right="48"/>
        <w:rPr>
          <w:rFonts w:ascii="Gotham Book" w:hAnsi="Gotham Book" w:cs="Arial"/>
          <w:b/>
          <w:szCs w:val="24"/>
        </w:rPr>
      </w:pPr>
    </w:p>
    <w:p w:rsidR="00381F7F" w:rsidRDefault="00381F7F" w:rsidP="00D6682E">
      <w:pPr>
        <w:tabs>
          <w:tab w:val="left" w:pos="2100"/>
        </w:tabs>
        <w:ind w:right="48"/>
        <w:rPr>
          <w:rFonts w:ascii="Gotham Book" w:hAnsi="Gotham Book" w:cs="Arial"/>
          <w:b/>
          <w:szCs w:val="24"/>
        </w:rPr>
      </w:pPr>
    </w:p>
    <w:p w:rsidR="00381F7F" w:rsidRDefault="00381F7F" w:rsidP="00D6682E">
      <w:pPr>
        <w:tabs>
          <w:tab w:val="left" w:pos="2100"/>
        </w:tabs>
        <w:ind w:right="48"/>
        <w:rPr>
          <w:rFonts w:ascii="Gotham Book" w:hAnsi="Gotham Book" w:cs="Arial"/>
          <w:b/>
          <w:szCs w:val="24"/>
        </w:rPr>
      </w:pPr>
    </w:p>
    <w:p w:rsidR="00381F7F" w:rsidRDefault="00381F7F" w:rsidP="00D6682E">
      <w:pPr>
        <w:tabs>
          <w:tab w:val="left" w:pos="2100"/>
        </w:tabs>
        <w:ind w:right="48"/>
        <w:rPr>
          <w:rFonts w:ascii="Gotham Book" w:hAnsi="Gotham Book" w:cs="Arial"/>
          <w:b/>
          <w:szCs w:val="24"/>
        </w:rPr>
      </w:pPr>
    </w:p>
    <w:p w:rsidR="00381F7F" w:rsidRDefault="00381F7F" w:rsidP="00D6682E">
      <w:pPr>
        <w:tabs>
          <w:tab w:val="left" w:pos="2100"/>
        </w:tabs>
        <w:ind w:right="48"/>
        <w:rPr>
          <w:rFonts w:ascii="Gotham Book" w:hAnsi="Gotham Book" w:cs="Arial"/>
          <w:b/>
          <w:szCs w:val="24"/>
        </w:rPr>
      </w:pPr>
    </w:p>
    <w:p w:rsidR="00381F7F" w:rsidRDefault="00381F7F" w:rsidP="00D6682E">
      <w:pPr>
        <w:tabs>
          <w:tab w:val="left" w:pos="2100"/>
        </w:tabs>
        <w:ind w:right="48"/>
        <w:rPr>
          <w:rFonts w:ascii="Gotham Book" w:hAnsi="Gotham Book" w:cs="Arial"/>
          <w:b/>
          <w:szCs w:val="24"/>
        </w:rPr>
      </w:pPr>
    </w:p>
    <w:p w:rsidR="00381F7F" w:rsidRDefault="00381F7F" w:rsidP="00D6682E">
      <w:pPr>
        <w:tabs>
          <w:tab w:val="left" w:pos="2100"/>
        </w:tabs>
        <w:ind w:right="48"/>
        <w:rPr>
          <w:rFonts w:ascii="Gotham Book" w:hAnsi="Gotham Book" w:cs="Arial"/>
          <w:b/>
          <w:szCs w:val="24"/>
        </w:rPr>
      </w:pPr>
    </w:p>
    <w:p w:rsidR="00381F7F" w:rsidRDefault="00381F7F" w:rsidP="00D6682E">
      <w:pPr>
        <w:tabs>
          <w:tab w:val="left" w:pos="2100"/>
        </w:tabs>
        <w:ind w:right="48"/>
        <w:rPr>
          <w:rFonts w:ascii="Gotham Book" w:hAnsi="Gotham Book" w:cs="Arial"/>
          <w:b/>
          <w:szCs w:val="24"/>
        </w:rPr>
      </w:pPr>
    </w:p>
    <w:p w:rsidR="00381F7F" w:rsidRDefault="00381F7F" w:rsidP="00D6682E">
      <w:pPr>
        <w:tabs>
          <w:tab w:val="left" w:pos="2100"/>
        </w:tabs>
        <w:ind w:right="48"/>
        <w:rPr>
          <w:rFonts w:ascii="Gotham Book" w:hAnsi="Gotham Book" w:cs="Arial"/>
          <w:b/>
          <w:szCs w:val="24"/>
        </w:rPr>
      </w:pPr>
    </w:p>
    <w:p w:rsidR="00D6682E" w:rsidRDefault="00D6682E" w:rsidP="00D6682E">
      <w:pPr>
        <w:tabs>
          <w:tab w:val="left" w:pos="2100"/>
        </w:tabs>
        <w:ind w:right="48"/>
        <w:rPr>
          <w:rFonts w:ascii="Gotham Book" w:hAnsi="Gotham Book" w:cs="Arial"/>
          <w:b/>
          <w:szCs w:val="24"/>
        </w:rPr>
      </w:pPr>
      <w:r>
        <w:rPr>
          <w:rFonts w:ascii="Gotham Book" w:hAnsi="Gotham Book" w:cs="Arial"/>
          <w:b/>
          <w:szCs w:val="24"/>
        </w:rPr>
        <w:t>ANEXO B</w:t>
      </w:r>
    </w:p>
    <w:p w:rsidR="00D6682E" w:rsidRPr="00110834" w:rsidRDefault="00D6682E" w:rsidP="00D6682E">
      <w:pPr>
        <w:tabs>
          <w:tab w:val="left" w:pos="2100"/>
        </w:tabs>
        <w:ind w:right="48"/>
        <w:rPr>
          <w:rFonts w:ascii="Gotham Book" w:hAnsi="Gotham Book" w:cs="Arial"/>
          <w:b/>
          <w:sz w:val="22"/>
        </w:rPr>
      </w:pPr>
    </w:p>
    <w:p w:rsidR="00D6682E" w:rsidRDefault="00D6682E" w:rsidP="005D2627">
      <w:pPr>
        <w:tabs>
          <w:tab w:val="left" w:pos="1134"/>
          <w:tab w:val="left" w:pos="5103"/>
        </w:tabs>
        <w:ind w:right="48"/>
        <w:rPr>
          <w:rFonts w:ascii="Gotham Book" w:hAnsi="Gotham Book" w:cs="Arial"/>
          <w:sz w:val="22"/>
        </w:rPr>
      </w:pPr>
      <w:r w:rsidRPr="00110834">
        <w:rPr>
          <w:rFonts w:ascii="Gotham Book" w:hAnsi="Gotham Book" w:cs="Arial"/>
          <w:b/>
          <w:sz w:val="22"/>
        </w:rPr>
        <w:t xml:space="preserve">Formato sugerido. </w:t>
      </w:r>
      <w:r w:rsidRPr="00110834">
        <w:rPr>
          <w:rFonts w:ascii="Gotham Book" w:hAnsi="Gotham Book" w:cs="Arial"/>
          <w:sz w:val="22"/>
        </w:rPr>
        <w:t>A manera de sugerencia, se somete a consideración de los Comités de las Dependencias y Entidades, el siguiente formato de presentación de denuncias.</w:t>
      </w:r>
    </w:p>
    <w:p w:rsidR="0089667E" w:rsidRDefault="0089667E" w:rsidP="00D6682E">
      <w:pPr>
        <w:tabs>
          <w:tab w:val="left" w:pos="5103"/>
        </w:tabs>
        <w:ind w:right="48"/>
        <w:rPr>
          <w:rFonts w:ascii="Gotham Book" w:hAnsi="Gotham Book" w:cs="Arial"/>
          <w:sz w:val="22"/>
        </w:rPr>
      </w:pPr>
    </w:p>
    <w:p w:rsidR="0089667E" w:rsidRDefault="0089667E" w:rsidP="00D6682E">
      <w:pPr>
        <w:tabs>
          <w:tab w:val="left" w:pos="5103"/>
        </w:tabs>
        <w:ind w:right="48"/>
        <w:rPr>
          <w:rFonts w:ascii="Gotham Book" w:hAnsi="Gotham Book" w:cs="Arial"/>
          <w:sz w:val="22"/>
        </w:rPr>
      </w:pPr>
    </w:p>
    <w:p w:rsidR="006A381E" w:rsidRDefault="006A381E" w:rsidP="00D6682E">
      <w:pPr>
        <w:tabs>
          <w:tab w:val="left" w:pos="5103"/>
        </w:tabs>
        <w:ind w:right="48"/>
        <w:rPr>
          <w:rFonts w:ascii="Gotham Book" w:hAnsi="Gotham Book" w:cs="Arial"/>
          <w:sz w:val="22"/>
        </w:rPr>
      </w:pPr>
    </w:p>
    <w:p w:rsidR="00847BD0" w:rsidRDefault="008B70B8" w:rsidP="005D2627">
      <w:pPr>
        <w:tabs>
          <w:tab w:val="left" w:pos="1134"/>
          <w:tab w:val="left" w:pos="1276"/>
          <w:tab w:val="left" w:pos="1418"/>
          <w:tab w:val="left" w:pos="5103"/>
          <w:tab w:val="left" w:pos="8505"/>
        </w:tabs>
        <w:ind w:right="48"/>
        <w:jc w:val="center"/>
        <w:rPr>
          <w:rFonts w:ascii="Gotham Book" w:hAnsi="Gotham Book" w:cs="Arial"/>
          <w:sz w:val="22"/>
        </w:rPr>
      </w:pPr>
      <w:r>
        <w:rPr>
          <w:rFonts w:ascii="Gotham Book" w:hAnsi="Gotham Book" w:cs="Arial"/>
          <w:noProof/>
          <w:sz w:val="22"/>
          <w:lang w:val="es-ES" w:eastAsia="es-ES"/>
        </w:rPr>
        <w:drawing>
          <wp:inline distT="0" distB="0" distL="0" distR="0">
            <wp:extent cx="5030184" cy="6049108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84ABB.tmp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83" t="19835" r="32845" b="4345"/>
                    <a:stretch/>
                  </pic:blipFill>
                  <pic:spPr bwMode="auto">
                    <a:xfrm>
                      <a:off x="0" y="0"/>
                      <a:ext cx="5111181" cy="6146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6682E" w:rsidRPr="00110834">
        <w:rPr>
          <w:rFonts w:ascii="Gotham Book" w:hAnsi="Gotham Book" w:cs="Arial"/>
          <w:sz w:val="22"/>
        </w:rPr>
        <w:t xml:space="preserve">      </w:t>
      </w:r>
    </w:p>
    <w:p w:rsidR="00B43874" w:rsidRPr="00110834" w:rsidRDefault="00B43874" w:rsidP="00B43874">
      <w:pPr>
        <w:tabs>
          <w:tab w:val="left" w:pos="1134"/>
          <w:tab w:val="left" w:pos="1276"/>
          <w:tab w:val="left" w:pos="1418"/>
          <w:tab w:val="left" w:pos="5103"/>
          <w:tab w:val="left" w:pos="8505"/>
        </w:tabs>
        <w:ind w:right="48"/>
        <w:rPr>
          <w:rFonts w:ascii="Gotham Book" w:hAnsi="Gotham Book" w:cs="Arial"/>
          <w:sz w:val="22"/>
        </w:rPr>
      </w:pPr>
      <w:r>
        <w:rPr>
          <w:rFonts w:ascii="Gotham Book" w:hAnsi="Gotham Book" w:cs="Arial"/>
          <w:sz w:val="22"/>
        </w:rPr>
        <w:t xml:space="preserve">                   (Anverso)</w:t>
      </w:r>
    </w:p>
    <w:p w:rsidR="008C3E39" w:rsidRDefault="008B70B8" w:rsidP="00B43874">
      <w:pPr>
        <w:tabs>
          <w:tab w:val="left" w:pos="426"/>
          <w:tab w:val="left" w:pos="709"/>
          <w:tab w:val="left" w:pos="1276"/>
          <w:tab w:val="left" w:pos="1418"/>
          <w:tab w:val="left" w:pos="7320"/>
          <w:tab w:val="left" w:pos="7938"/>
          <w:tab w:val="left" w:pos="8505"/>
        </w:tabs>
        <w:ind w:left="284" w:right="332"/>
        <w:jc w:val="center"/>
        <w:rPr>
          <w:rFonts w:ascii="Gotham Book" w:hAnsi="Gotham Book" w:cs="Arial"/>
          <w:sz w:val="22"/>
        </w:rPr>
      </w:pPr>
      <w:r>
        <w:rPr>
          <w:rFonts w:ascii="Gotham Book" w:hAnsi="Gotham Book" w:cs="Arial"/>
          <w:noProof/>
          <w:sz w:val="22"/>
          <w:lang w:val="es-ES" w:eastAsia="es-ES"/>
        </w:rPr>
        <w:lastRenderedPageBreak/>
        <w:drawing>
          <wp:inline distT="0" distB="0" distL="0" distR="0">
            <wp:extent cx="5073162" cy="4997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483CB.tmp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82" t="19840" r="32683" b="27183"/>
                    <a:stretch/>
                  </pic:blipFill>
                  <pic:spPr bwMode="auto">
                    <a:xfrm>
                      <a:off x="0" y="0"/>
                      <a:ext cx="5075217" cy="4999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3874" w:rsidRPr="00110834" w:rsidRDefault="00B43874" w:rsidP="00B43874">
      <w:pPr>
        <w:tabs>
          <w:tab w:val="left" w:pos="426"/>
          <w:tab w:val="left" w:pos="709"/>
          <w:tab w:val="left" w:pos="1276"/>
          <w:tab w:val="left" w:pos="1418"/>
          <w:tab w:val="left" w:pos="7320"/>
          <w:tab w:val="left" w:pos="7938"/>
          <w:tab w:val="left" w:pos="8505"/>
        </w:tabs>
        <w:ind w:left="284" w:right="332"/>
        <w:rPr>
          <w:rFonts w:ascii="Gotham Book" w:hAnsi="Gotham Book" w:cs="Arial"/>
          <w:sz w:val="22"/>
        </w:rPr>
      </w:pPr>
      <w:r>
        <w:rPr>
          <w:rFonts w:ascii="Gotham Book" w:hAnsi="Gotham Book" w:cs="Arial"/>
          <w:sz w:val="22"/>
        </w:rPr>
        <w:t xml:space="preserve">              (Reverso)</w:t>
      </w:r>
    </w:p>
    <w:sectPr w:rsidR="00B43874" w:rsidRPr="00110834" w:rsidSect="0089413D">
      <w:headerReference w:type="default" r:id="rId20"/>
      <w:footerReference w:type="default" r:id="rId21"/>
      <w:headerReference w:type="first" r:id="rId22"/>
      <w:footerReference w:type="first" r:id="rId23"/>
      <w:pgSz w:w="12240" w:h="15840" w:code="1"/>
      <w:pgMar w:top="1985" w:right="1418" w:bottom="1701" w:left="1418" w:header="284" w:footer="67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04A" w:rsidRDefault="0083104A" w:rsidP="00F11642">
      <w:r>
        <w:separator/>
      </w:r>
    </w:p>
  </w:endnote>
  <w:endnote w:type="continuationSeparator" w:id="0">
    <w:p w:rsidR="0083104A" w:rsidRDefault="0083104A" w:rsidP="00F1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69035"/>
      <w:docPartObj>
        <w:docPartGallery w:val="Page Numbers (Bottom of Page)"/>
        <w:docPartUnique/>
      </w:docPartObj>
    </w:sdtPr>
    <w:sdtEndPr>
      <w:rPr>
        <w:rFonts w:ascii="Gotham Medium" w:hAnsi="Gotham Medium"/>
        <w:color w:val="58595B"/>
        <w:sz w:val="20"/>
      </w:rPr>
    </w:sdtEndPr>
    <w:sdtContent>
      <w:p w:rsidR="001569D9" w:rsidRDefault="001569D9" w:rsidP="000B4D0E">
        <w:pPr>
          <w:pStyle w:val="Piedepgina"/>
          <w:ind w:right="-235"/>
          <w:jc w:val="right"/>
          <w:rPr>
            <w:rFonts w:ascii="Gotham Medium" w:hAnsi="Gotham Medium"/>
            <w:color w:val="58595B"/>
            <w:sz w:val="20"/>
          </w:rPr>
        </w:pPr>
        <w:r w:rsidRPr="00F83EFA">
          <w:rPr>
            <w:rFonts w:ascii="Gotham Medium" w:hAnsi="Gotham Medium"/>
            <w:color w:val="58595B"/>
            <w:sz w:val="20"/>
          </w:rPr>
          <w:fldChar w:fldCharType="begin"/>
        </w:r>
        <w:r w:rsidRPr="00F83EFA">
          <w:rPr>
            <w:rFonts w:ascii="Gotham Medium" w:hAnsi="Gotham Medium"/>
            <w:color w:val="58595B"/>
            <w:sz w:val="20"/>
          </w:rPr>
          <w:instrText>PAGE   \* MERGEFORMAT</w:instrText>
        </w:r>
        <w:r w:rsidRPr="00F83EFA">
          <w:rPr>
            <w:rFonts w:ascii="Gotham Medium" w:hAnsi="Gotham Medium"/>
            <w:color w:val="58595B"/>
            <w:sz w:val="20"/>
          </w:rPr>
          <w:fldChar w:fldCharType="separate"/>
        </w:r>
        <w:r w:rsidR="002B756F" w:rsidRPr="002B756F">
          <w:rPr>
            <w:rFonts w:ascii="Gotham Medium" w:hAnsi="Gotham Medium"/>
            <w:noProof/>
            <w:color w:val="58595B"/>
            <w:sz w:val="20"/>
            <w:lang w:val="es-ES"/>
          </w:rPr>
          <w:t>1</w:t>
        </w:r>
        <w:r w:rsidRPr="00F83EFA">
          <w:rPr>
            <w:rFonts w:ascii="Gotham Medium" w:hAnsi="Gotham Medium"/>
            <w:color w:val="58595B"/>
            <w:sz w:val="20"/>
          </w:rPr>
          <w:fldChar w:fldCharType="end"/>
        </w:r>
      </w:p>
      <w:p w:rsidR="001569D9" w:rsidRPr="000B4D0E" w:rsidRDefault="001569D9" w:rsidP="00A176D2">
        <w:pPr>
          <w:pStyle w:val="Piedepgina"/>
          <w:tabs>
            <w:tab w:val="clear" w:pos="8838"/>
            <w:tab w:val="right" w:pos="9639"/>
          </w:tabs>
          <w:ind w:right="-235"/>
          <w:rPr>
            <w:rFonts w:ascii="Gotham Book" w:hAnsi="Gotham Book"/>
            <w:color w:val="7F7F7F" w:themeColor="text1" w:themeTint="80"/>
            <w:sz w:val="20"/>
          </w:rPr>
        </w:pPr>
        <w:r>
          <w:rPr>
            <w:rFonts w:ascii="Gotham Book" w:hAnsi="Gotham Book"/>
            <w:color w:val="7F7F7F" w:themeColor="text1" w:themeTint="80"/>
            <w:sz w:val="20"/>
          </w:rPr>
          <w:tab/>
        </w:r>
        <w:r>
          <w:rPr>
            <w:rFonts w:ascii="Gotham Book" w:hAnsi="Gotham Book"/>
            <w:color w:val="7F7F7F" w:themeColor="text1" w:themeTint="80"/>
            <w:sz w:val="20"/>
          </w:rPr>
          <w:tab/>
          <w:t xml:space="preserve">        </w:t>
        </w:r>
        <w:r w:rsidRPr="00A176D2">
          <w:rPr>
            <w:rFonts w:ascii="Gotham Book" w:hAnsi="Gotham Book"/>
            <w:color w:val="7F7F7F" w:themeColor="text1" w:themeTint="80"/>
            <w:sz w:val="18"/>
            <w:szCs w:val="18"/>
          </w:rPr>
          <w:t>Dirección General de Contraloría Social</w:t>
        </w:r>
      </w:p>
    </w:sdtContent>
  </w:sdt>
  <w:p w:rsidR="001569D9" w:rsidRPr="007E0876" w:rsidRDefault="001569D9" w:rsidP="001C1CE7">
    <w:pPr>
      <w:pStyle w:val="Piedepgina"/>
      <w:tabs>
        <w:tab w:val="clear" w:pos="4419"/>
        <w:tab w:val="clear" w:pos="8838"/>
        <w:tab w:val="left" w:pos="255"/>
        <w:tab w:val="left" w:pos="285"/>
        <w:tab w:val="left" w:pos="870"/>
        <w:tab w:val="left" w:pos="1050"/>
        <w:tab w:val="left" w:pos="1276"/>
        <w:tab w:val="center" w:pos="4676"/>
      </w:tabs>
      <w:spacing w:before="120"/>
      <w:jc w:val="left"/>
      <w:rPr>
        <w:smallCaps/>
        <w:sz w:val="18"/>
        <w:szCs w:val="18"/>
      </w:rPr>
    </w:pPr>
    <w:r>
      <w:rPr>
        <w:smallCaps/>
        <w:sz w:val="18"/>
        <w:szCs w:val="18"/>
      </w:rPr>
      <w:tab/>
    </w:r>
    <w:r>
      <w:rPr>
        <w:smallCaps/>
        <w:sz w:val="18"/>
        <w:szCs w:val="18"/>
      </w:rPr>
      <w:tab/>
    </w:r>
    <w:r>
      <w:rPr>
        <w:smallCaps/>
        <w:sz w:val="18"/>
        <w:szCs w:val="18"/>
      </w:rPr>
      <w:tab/>
    </w:r>
    <w:r>
      <w:rPr>
        <w:smallCaps/>
        <w:sz w:val="18"/>
        <w:szCs w:val="18"/>
      </w:rPr>
      <w:tab/>
    </w:r>
    <w:r>
      <w:rPr>
        <w:smallCaps/>
        <w:sz w:val="18"/>
        <w:szCs w:val="18"/>
      </w:rPr>
      <w:tab/>
    </w:r>
    <w:r>
      <w:rPr>
        <w:smallCaps/>
        <w:sz w:val="18"/>
        <w:szCs w:val="18"/>
      </w:rPr>
      <w:tab/>
    </w:r>
    <w:r>
      <w:rPr>
        <w:smallCaps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9D9" w:rsidRPr="00394D6B" w:rsidRDefault="001569D9" w:rsidP="00394D6B">
    <w:pPr>
      <w:pStyle w:val="Piedepgina"/>
      <w:jc w:val="right"/>
      <w:rPr>
        <w:rFonts w:ascii="Gotham Book" w:hAnsi="Gotham Book"/>
        <w:b/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04A" w:rsidRDefault="0083104A" w:rsidP="00F11642">
      <w:r>
        <w:separator/>
      </w:r>
    </w:p>
  </w:footnote>
  <w:footnote w:type="continuationSeparator" w:id="0">
    <w:p w:rsidR="0083104A" w:rsidRDefault="0083104A" w:rsidP="00F11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9D9" w:rsidRDefault="001569D9" w:rsidP="00C74528">
    <w:pPr>
      <w:pStyle w:val="Encabezado"/>
      <w:jc w:val="center"/>
      <w:rPr>
        <w:sz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77B6DCE" wp14:editId="0530635D">
          <wp:simplePos x="0" y="0"/>
          <wp:positionH relativeFrom="column">
            <wp:posOffset>-803910</wp:posOffset>
          </wp:positionH>
          <wp:positionV relativeFrom="paragraph">
            <wp:posOffset>-106207</wp:posOffset>
          </wp:positionV>
          <wp:extent cx="7560000" cy="9783177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DO ENCUESTAS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783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69D9" w:rsidRDefault="001569D9" w:rsidP="00C74528">
    <w:pPr>
      <w:pStyle w:val="Encabezado"/>
      <w:jc w:val="center"/>
      <w:rPr>
        <w:sz w:val="16"/>
      </w:rPr>
    </w:pPr>
  </w:p>
  <w:p w:rsidR="001569D9" w:rsidRDefault="001569D9" w:rsidP="00C74528">
    <w:pPr>
      <w:pStyle w:val="Encabezado"/>
      <w:jc w:val="center"/>
      <w:rPr>
        <w:sz w:val="16"/>
      </w:rPr>
    </w:pPr>
  </w:p>
  <w:p w:rsidR="001569D9" w:rsidRDefault="001569D9" w:rsidP="00D91006">
    <w:pPr>
      <w:pStyle w:val="Encabezado"/>
      <w:rPr>
        <w:sz w:val="16"/>
      </w:rPr>
    </w:pPr>
  </w:p>
  <w:p w:rsidR="001569D9" w:rsidRPr="00C660F8" w:rsidRDefault="001569D9" w:rsidP="00D91006">
    <w:pPr>
      <w:pStyle w:val="Encabezado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9D9" w:rsidRDefault="001569D9" w:rsidP="00527658">
    <w:pPr>
      <w:pStyle w:val="Encabezado"/>
      <w:ind w:right="48"/>
    </w:pPr>
    <w:r>
      <w:rPr>
        <w:noProof/>
        <w:lang w:val="es-ES" w:eastAsia="es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-818515</wp:posOffset>
          </wp:positionH>
          <wp:positionV relativeFrom="paragraph">
            <wp:posOffset>-47815</wp:posOffset>
          </wp:positionV>
          <wp:extent cx="7560000" cy="9783177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DO ENCUESTAS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783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371"/>
    <w:multiLevelType w:val="hybridMultilevel"/>
    <w:tmpl w:val="DB4ED0A4"/>
    <w:lvl w:ilvl="0" w:tplc="9EF6D3B8">
      <w:start w:val="1"/>
      <w:numFmt w:val="bullet"/>
      <w:lvlText w:val="-"/>
      <w:lvlJc w:val="left"/>
      <w:pPr>
        <w:ind w:left="720" w:hanging="360"/>
      </w:pPr>
      <w:rPr>
        <w:rFonts w:ascii="Arial Narrow" w:eastAsia="PMingLiU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7307"/>
    <w:multiLevelType w:val="hybridMultilevel"/>
    <w:tmpl w:val="E5E414E2"/>
    <w:lvl w:ilvl="0" w:tplc="BC022EA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37C1F"/>
    <w:multiLevelType w:val="hybridMultilevel"/>
    <w:tmpl w:val="31B6921E"/>
    <w:lvl w:ilvl="0" w:tplc="9A1004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325B6"/>
    <w:multiLevelType w:val="hybridMultilevel"/>
    <w:tmpl w:val="DCFC727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CB0"/>
    <w:multiLevelType w:val="hybridMultilevel"/>
    <w:tmpl w:val="6D84EB2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160521"/>
    <w:multiLevelType w:val="hybridMultilevel"/>
    <w:tmpl w:val="8D6CE09C"/>
    <w:lvl w:ilvl="0" w:tplc="6F68479C">
      <w:start w:val="1"/>
      <w:numFmt w:val="upperRoman"/>
      <w:lvlText w:val="%1."/>
      <w:lvlJc w:val="left"/>
      <w:pPr>
        <w:ind w:left="720" w:hanging="360"/>
      </w:pPr>
      <w:rPr>
        <w:rFonts w:ascii="Gotham Book" w:eastAsia="Calibri" w:hAnsi="Gotham Book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92E24"/>
    <w:multiLevelType w:val="hybridMultilevel"/>
    <w:tmpl w:val="D4208006"/>
    <w:lvl w:ilvl="0" w:tplc="9EF6D3B8">
      <w:start w:val="1"/>
      <w:numFmt w:val="bullet"/>
      <w:lvlText w:val="-"/>
      <w:lvlJc w:val="left"/>
      <w:pPr>
        <w:ind w:left="720" w:hanging="360"/>
      </w:pPr>
      <w:rPr>
        <w:rFonts w:ascii="Arial Narrow" w:eastAsia="PMingLiU" w:hAnsi="Arial Narrow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175B7"/>
    <w:multiLevelType w:val="hybridMultilevel"/>
    <w:tmpl w:val="6B425768"/>
    <w:lvl w:ilvl="0" w:tplc="9EF6D3B8">
      <w:start w:val="1"/>
      <w:numFmt w:val="bullet"/>
      <w:lvlText w:val="-"/>
      <w:lvlJc w:val="left"/>
      <w:pPr>
        <w:ind w:left="720" w:hanging="360"/>
      </w:pPr>
      <w:rPr>
        <w:rFonts w:ascii="Arial Narrow" w:eastAsia="PMingLiU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77980"/>
    <w:multiLevelType w:val="hybridMultilevel"/>
    <w:tmpl w:val="CF34980C"/>
    <w:lvl w:ilvl="0" w:tplc="9EF6D3B8">
      <w:start w:val="1"/>
      <w:numFmt w:val="bullet"/>
      <w:lvlText w:val="-"/>
      <w:lvlJc w:val="left"/>
      <w:pPr>
        <w:ind w:left="720" w:hanging="360"/>
      </w:pPr>
      <w:rPr>
        <w:rFonts w:ascii="Arial Narrow" w:eastAsia="PMingLiU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008A1"/>
    <w:multiLevelType w:val="hybridMultilevel"/>
    <w:tmpl w:val="EDC4FE9C"/>
    <w:lvl w:ilvl="0" w:tplc="70E200E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D2E59"/>
    <w:multiLevelType w:val="hybridMultilevel"/>
    <w:tmpl w:val="19065BE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B23DB"/>
    <w:multiLevelType w:val="hybridMultilevel"/>
    <w:tmpl w:val="851C0D90"/>
    <w:lvl w:ilvl="0" w:tplc="9EF6D3B8">
      <w:start w:val="1"/>
      <w:numFmt w:val="bullet"/>
      <w:lvlText w:val="-"/>
      <w:lvlJc w:val="left"/>
      <w:pPr>
        <w:ind w:left="720" w:hanging="360"/>
      </w:pPr>
      <w:rPr>
        <w:rFonts w:ascii="Arial Narrow" w:eastAsia="PMingLiU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33557"/>
    <w:multiLevelType w:val="hybridMultilevel"/>
    <w:tmpl w:val="8D6CE09C"/>
    <w:lvl w:ilvl="0" w:tplc="6F68479C">
      <w:start w:val="1"/>
      <w:numFmt w:val="upperRoman"/>
      <w:lvlText w:val="%1."/>
      <w:lvlJc w:val="left"/>
      <w:pPr>
        <w:ind w:left="720" w:hanging="360"/>
      </w:pPr>
      <w:rPr>
        <w:rFonts w:ascii="Gotham Book" w:eastAsia="Calibri" w:hAnsi="Gotham Book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C2C7B"/>
    <w:multiLevelType w:val="hybridMultilevel"/>
    <w:tmpl w:val="6F00ED68"/>
    <w:lvl w:ilvl="0" w:tplc="85268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63CD7"/>
    <w:multiLevelType w:val="hybridMultilevel"/>
    <w:tmpl w:val="7362026E"/>
    <w:lvl w:ilvl="0" w:tplc="9EF6D3B8">
      <w:start w:val="1"/>
      <w:numFmt w:val="bullet"/>
      <w:lvlText w:val="-"/>
      <w:lvlJc w:val="left"/>
      <w:pPr>
        <w:ind w:left="720" w:hanging="360"/>
      </w:pPr>
      <w:rPr>
        <w:rFonts w:ascii="Arial Narrow" w:eastAsia="PMingLiU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E0714"/>
    <w:multiLevelType w:val="hybridMultilevel"/>
    <w:tmpl w:val="814A984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744BB"/>
    <w:multiLevelType w:val="hybridMultilevel"/>
    <w:tmpl w:val="13AE46A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17307"/>
    <w:multiLevelType w:val="hybridMultilevel"/>
    <w:tmpl w:val="2FD0C2AE"/>
    <w:lvl w:ilvl="0" w:tplc="9EF6D3B8">
      <w:start w:val="1"/>
      <w:numFmt w:val="bullet"/>
      <w:lvlText w:val="-"/>
      <w:lvlJc w:val="left"/>
      <w:pPr>
        <w:ind w:left="720" w:hanging="360"/>
      </w:pPr>
      <w:rPr>
        <w:rFonts w:ascii="Arial Narrow" w:eastAsia="PMingLiU" w:hAnsi="Arial Narrow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65A3B"/>
    <w:multiLevelType w:val="hybridMultilevel"/>
    <w:tmpl w:val="A24CEE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B6DF3"/>
    <w:multiLevelType w:val="hybridMultilevel"/>
    <w:tmpl w:val="AE826326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5F5D1A"/>
    <w:multiLevelType w:val="hybridMultilevel"/>
    <w:tmpl w:val="18303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02557A">
      <w:start w:val="2"/>
      <w:numFmt w:val="bullet"/>
      <w:lvlText w:val="-"/>
      <w:lvlJc w:val="left"/>
      <w:pPr>
        <w:ind w:left="1440" w:hanging="360"/>
      </w:pPr>
      <w:rPr>
        <w:rFonts w:ascii="Gotham Book" w:eastAsia="Calibri" w:hAnsi="Gotham Book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3F6E"/>
    <w:multiLevelType w:val="hybridMultilevel"/>
    <w:tmpl w:val="562430B0"/>
    <w:lvl w:ilvl="0" w:tplc="9EF6D3B8">
      <w:start w:val="1"/>
      <w:numFmt w:val="bullet"/>
      <w:lvlText w:val="-"/>
      <w:lvlJc w:val="left"/>
      <w:pPr>
        <w:ind w:left="720" w:hanging="360"/>
      </w:pPr>
      <w:rPr>
        <w:rFonts w:ascii="Arial Narrow" w:eastAsia="PMingLiU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645CD"/>
    <w:multiLevelType w:val="hybridMultilevel"/>
    <w:tmpl w:val="9CEC7BEC"/>
    <w:lvl w:ilvl="0" w:tplc="0A941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16"/>
  </w:num>
  <w:num w:numId="5">
    <w:abstractNumId w:val="19"/>
  </w:num>
  <w:num w:numId="6">
    <w:abstractNumId w:val="18"/>
  </w:num>
  <w:num w:numId="7">
    <w:abstractNumId w:val="20"/>
  </w:num>
  <w:num w:numId="8">
    <w:abstractNumId w:val="4"/>
  </w:num>
  <w:num w:numId="9">
    <w:abstractNumId w:val="3"/>
  </w:num>
  <w:num w:numId="10">
    <w:abstractNumId w:val="17"/>
  </w:num>
  <w:num w:numId="11">
    <w:abstractNumId w:val="6"/>
  </w:num>
  <w:num w:numId="12">
    <w:abstractNumId w:val="0"/>
  </w:num>
  <w:num w:numId="13">
    <w:abstractNumId w:val="8"/>
  </w:num>
  <w:num w:numId="14">
    <w:abstractNumId w:val="7"/>
  </w:num>
  <w:num w:numId="15">
    <w:abstractNumId w:val="11"/>
  </w:num>
  <w:num w:numId="16">
    <w:abstractNumId w:val="14"/>
  </w:num>
  <w:num w:numId="17">
    <w:abstractNumId w:val="21"/>
  </w:num>
  <w:num w:numId="18">
    <w:abstractNumId w:val="9"/>
  </w:num>
  <w:num w:numId="19">
    <w:abstractNumId w:val="12"/>
  </w:num>
  <w:num w:numId="20">
    <w:abstractNumId w:val="2"/>
  </w:num>
  <w:num w:numId="21">
    <w:abstractNumId w:val="5"/>
  </w:num>
  <w:num w:numId="22">
    <w:abstractNumId w:val="13"/>
  </w:num>
  <w:num w:numId="23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5859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42"/>
    <w:rsid w:val="000005C0"/>
    <w:rsid w:val="000006E5"/>
    <w:rsid w:val="000007E2"/>
    <w:rsid w:val="00003A88"/>
    <w:rsid w:val="00004E21"/>
    <w:rsid w:val="0000529C"/>
    <w:rsid w:val="00006F28"/>
    <w:rsid w:val="00010791"/>
    <w:rsid w:val="00010984"/>
    <w:rsid w:val="00010DD3"/>
    <w:rsid w:val="00010F5D"/>
    <w:rsid w:val="00011A82"/>
    <w:rsid w:val="00012EC8"/>
    <w:rsid w:val="00014A23"/>
    <w:rsid w:val="000158B0"/>
    <w:rsid w:val="00016C0E"/>
    <w:rsid w:val="00016D44"/>
    <w:rsid w:val="00017263"/>
    <w:rsid w:val="00017B87"/>
    <w:rsid w:val="0002021A"/>
    <w:rsid w:val="00025077"/>
    <w:rsid w:val="0002613F"/>
    <w:rsid w:val="000262E2"/>
    <w:rsid w:val="00027CDE"/>
    <w:rsid w:val="000317F4"/>
    <w:rsid w:val="00031DF8"/>
    <w:rsid w:val="00031F49"/>
    <w:rsid w:val="000346CF"/>
    <w:rsid w:val="00034923"/>
    <w:rsid w:val="000356B7"/>
    <w:rsid w:val="0003683A"/>
    <w:rsid w:val="00037453"/>
    <w:rsid w:val="0003797C"/>
    <w:rsid w:val="00042244"/>
    <w:rsid w:val="00043CB6"/>
    <w:rsid w:val="00045304"/>
    <w:rsid w:val="000467F6"/>
    <w:rsid w:val="00050196"/>
    <w:rsid w:val="00051470"/>
    <w:rsid w:val="00051A67"/>
    <w:rsid w:val="0005209B"/>
    <w:rsid w:val="00053E53"/>
    <w:rsid w:val="000541CB"/>
    <w:rsid w:val="00054F6D"/>
    <w:rsid w:val="0005693F"/>
    <w:rsid w:val="00063D3A"/>
    <w:rsid w:val="000653D6"/>
    <w:rsid w:val="00066039"/>
    <w:rsid w:val="00067464"/>
    <w:rsid w:val="00067A61"/>
    <w:rsid w:val="0007066C"/>
    <w:rsid w:val="000707FA"/>
    <w:rsid w:val="00073075"/>
    <w:rsid w:val="00074C3A"/>
    <w:rsid w:val="00076572"/>
    <w:rsid w:val="0008207C"/>
    <w:rsid w:val="000837CC"/>
    <w:rsid w:val="00085A92"/>
    <w:rsid w:val="00087E67"/>
    <w:rsid w:val="00091EB3"/>
    <w:rsid w:val="000923F6"/>
    <w:rsid w:val="000931B4"/>
    <w:rsid w:val="00094B27"/>
    <w:rsid w:val="00096DE9"/>
    <w:rsid w:val="00097F72"/>
    <w:rsid w:val="000A0613"/>
    <w:rsid w:val="000A0C21"/>
    <w:rsid w:val="000A0D0F"/>
    <w:rsid w:val="000A49CA"/>
    <w:rsid w:val="000A4E11"/>
    <w:rsid w:val="000A5861"/>
    <w:rsid w:val="000A6105"/>
    <w:rsid w:val="000B0F86"/>
    <w:rsid w:val="000B2E0D"/>
    <w:rsid w:val="000B4D0E"/>
    <w:rsid w:val="000B5CF2"/>
    <w:rsid w:val="000C0D80"/>
    <w:rsid w:val="000C2725"/>
    <w:rsid w:val="000C626B"/>
    <w:rsid w:val="000C79FC"/>
    <w:rsid w:val="000C7C43"/>
    <w:rsid w:val="000C7F76"/>
    <w:rsid w:val="000D452E"/>
    <w:rsid w:val="000D4599"/>
    <w:rsid w:val="000D4C9D"/>
    <w:rsid w:val="000D61D2"/>
    <w:rsid w:val="000D7326"/>
    <w:rsid w:val="000D79A9"/>
    <w:rsid w:val="000D7BF0"/>
    <w:rsid w:val="000E039E"/>
    <w:rsid w:val="000E5423"/>
    <w:rsid w:val="000F1899"/>
    <w:rsid w:val="000F263C"/>
    <w:rsid w:val="000F382B"/>
    <w:rsid w:val="000F3E96"/>
    <w:rsid w:val="000F747B"/>
    <w:rsid w:val="000F759C"/>
    <w:rsid w:val="00100037"/>
    <w:rsid w:val="00100429"/>
    <w:rsid w:val="001010C5"/>
    <w:rsid w:val="00103EC4"/>
    <w:rsid w:val="00104542"/>
    <w:rsid w:val="001049E0"/>
    <w:rsid w:val="001077E5"/>
    <w:rsid w:val="00110834"/>
    <w:rsid w:val="00110DA0"/>
    <w:rsid w:val="00113001"/>
    <w:rsid w:val="00113779"/>
    <w:rsid w:val="001138DF"/>
    <w:rsid w:val="0011434D"/>
    <w:rsid w:val="00115F79"/>
    <w:rsid w:val="001163F8"/>
    <w:rsid w:val="00116522"/>
    <w:rsid w:val="00117432"/>
    <w:rsid w:val="0012005E"/>
    <w:rsid w:val="0012373D"/>
    <w:rsid w:val="00123C9B"/>
    <w:rsid w:val="001248D6"/>
    <w:rsid w:val="00125725"/>
    <w:rsid w:val="00125E16"/>
    <w:rsid w:val="00126895"/>
    <w:rsid w:val="001273A4"/>
    <w:rsid w:val="00130EA7"/>
    <w:rsid w:val="00131C1E"/>
    <w:rsid w:val="00135289"/>
    <w:rsid w:val="001374BD"/>
    <w:rsid w:val="001402FD"/>
    <w:rsid w:val="00140408"/>
    <w:rsid w:val="0014294A"/>
    <w:rsid w:val="00143F0B"/>
    <w:rsid w:val="00147B7B"/>
    <w:rsid w:val="00150B55"/>
    <w:rsid w:val="00153D10"/>
    <w:rsid w:val="00154561"/>
    <w:rsid w:val="0015610D"/>
    <w:rsid w:val="001569D9"/>
    <w:rsid w:val="00163563"/>
    <w:rsid w:val="00163DCB"/>
    <w:rsid w:val="001675E9"/>
    <w:rsid w:val="001676F0"/>
    <w:rsid w:val="00172614"/>
    <w:rsid w:val="00173791"/>
    <w:rsid w:val="00173E28"/>
    <w:rsid w:val="0017664E"/>
    <w:rsid w:val="00176951"/>
    <w:rsid w:val="00177DCF"/>
    <w:rsid w:val="001802D2"/>
    <w:rsid w:val="0018074C"/>
    <w:rsid w:val="00180E29"/>
    <w:rsid w:val="0018261A"/>
    <w:rsid w:val="00184793"/>
    <w:rsid w:val="00186726"/>
    <w:rsid w:val="00187D63"/>
    <w:rsid w:val="0019013F"/>
    <w:rsid w:val="001909F4"/>
    <w:rsid w:val="00191B21"/>
    <w:rsid w:val="0019339F"/>
    <w:rsid w:val="00193F64"/>
    <w:rsid w:val="00195F5A"/>
    <w:rsid w:val="00197CA8"/>
    <w:rsid w:val="001A10DC"/>
    <w:rsid w:val="001A22DB"/>
    <w:rsid w:val="001A2847"/>
    <w:rsid w:val="001A4422"/>
    <w:rsid w:val="001A6750"/>
    <w:rsid w:val="001A7AC4"/>
    <w:rsid w:val="001B143A"/>
    <w:rsid w:val="001B23E6"/>
    <w:rsid w:val="001B262A"/>
    <w:rsid w:val="001B3C50"/>
    <w:rsid w:val="001B746D"/>
    <w:rsid w:val="001B7C28"/>
    <w:rsid w:val="001C1CE7"/>
    <w:rsid w:val="001C311B"/>
    <w:rsid w:val="001C5270"/>
    <w:rsid w:val="001C6ABB"/>
    <w:rsid w:val="001C79D7"/>
    <w:rsid w:val="001D0B23"/>
    <w:rsid w:val="001D1391"/>
    <w:rsid w:val="001D2525"/>
    <w:rsid w:val="001D3DAC"/>
    <w:rsid w:val="001D5438"/>
    <w:rsid w:val="001E08E6"/>
    <w:rsid w:val="001E6B8B"/>
    <w:rsid w:val="001F0D3B"/>
    <w:rsid w:val="001F1192"/>
    <w:rsid w:val="001F172D"/>
    <w:rsid w:val="001F29A6"/>
    <w:rsid w:val="001F2BE0"/>
    <w:rsid w:val="001F2E2A"/>
    <w:rsid w:val="001F41A7"/>
    <w:rsid w:val="001F45A2"/>
    <w:rsid w:val="001F60AC"/>
    <w:rsid w:val="001F6F57"/>
    <w:rsid w:val="001F707F"/>
    <w:rsid w:val="001F7F46"/>
    <w:rsid w:val="002014DC"/>
    <w:rsid w:val="00202764"/>
    <w:rsid w:val="002049D4"/>
    <w:rsid w:val="0020628E"/>
    <w:rsid w:val="002068C0"/>
    <w:rsid w:val="00210627"/>
    <w:rsid w:val="00210904"/>
    <w:rsid w:val="00211D1A"/>
    <w:rsid w:val="00213924"/>
    <w:rsid w:val="00213BDE"/>
    <w:rsid w:val="002164FB"/>
    <w:rsid w:val="00220AB4"/>
    <w:rsid w:val="00221BE5"/>
    <w:rsid w:val="0022256D"/>
    <w:rsid w:val="00222FF1"/>
    <w:rsid w:val="00224561"/>
    <w:rsid w:val="00226B80"/>
    <w:rsid w:val="00227CA4"/>
    <w:rsid w:val="00231906"/>
    <w:rsid w:val="0023230A"/>
    <w:rsid w:val="00232903"/>
    <w:rsid w:val="00232976"/>
    <w:rsid w:val="00232B5C"/>
    <w:rsid w:val="002333A9"/>
    <w:rsid w:val="00233F3C"/>
    <w:rsid w:val="0023455E"/>
    <w:rsid w:val="00234D0D"/>
    <w:rsid w:val="00234E59"/>
    <w:rsid w:val="00235FE5"/>
    <w:rsid w:val="00240219"/>
    <w:rsid w:val="00240583"/>
    <w:rsid w:val="00240C0D"/>
    <w:rsid w:val="00241FE3"/>
    <w:rsid w:val="002439F3"/>
    <w:rsid w:val="00243F94"/>
    <w:rsid w:val="002530CC"/>
    <w:rsid w:val="00253E45"/>
    <w:rsid w:val="00254F90"/>
    <w:rsid w:val="00257D5F"/>
    <w:rsid w:val="00261F83"/>
    <w:rsid w:val="00266450"/>
    <w:rsid w:val="00272D21"/>
    <w:rsid w:val="002750B3"/>
    <w:rsid w:val="0027757B"/>
    <w:rsid w:val="00277B97"/>
    <w:rsid w:val="00280127"/>
    <w:rsid w:val="00280809"/>
    <w:rsid w:val="00282597"/>
    <w:rsid w:val="00282C72"/>
    <w:rsid w:val="00283361"/>
    <w:rsid w:val="00285218"/>
    <w:rsid w:val="00290B31"/>
    <w:rsid w:val="002915A9"/>
    <w:rsid w:val="0029442E"/>
    <w:rsid w:val="002950A8"/>
    <w:rsid w:val="002A151E"/>
    <w:rsid w:val="002A3310"/>
    <w:rsid w:val="002A4DAF"/>
    <w:rsid w:val="002A5D97"/>
    <w:rsid w:val="002A6CBC"/>
    <w:rsid w:val="002B04DB"/>
    <w:rsid w:val="002B06D4"/>
    <w:rsid w:val="002B1255"/>
    <w:rsid w:val="002B17F2"/>
    <w:rsid w:val="002B1D1A"/>
    <w:rsid w:val="002B49AC"/>
    <w:rsid w:val="002B4B22"/>
    <w:rsid w:val="002B540D"/>
    <w:rsid w:val="002B6EAC"/>
    <w:rsid w:val="002B756F"/>
    <w:rsid w:val="002B788B"/>
    <w:rsid w:val="002C0164"/>
    <w:rsid w:val="002C736B"/>
    <w:rsid w:val="002C7658"/>
    <w:rsid w:val="002C77C4"/>
    <w:rsid w:val="002D1E8A"/>
    <w:rsid w:val="002D373F"/>
    <w:rsid w:val="002D38AD"/>
    <w:rsid w:val="002D64B8"/>
    <w:rsid w:val="002E217D"/>
    <w:rsid w:val="002E2C8C"/>
    <w:rsid w:val="002E3B65"/>
    <w:rsid w:val="002E5C4A"/>
    <w:rsid w:val="002E5F34"/>
    <w:rsid w:val="002E68A4"/>
    <w:rsid w:val="002E722E"/>
    <w:rsid w:val="002F1859"/>
    <w:rsid w:val="002F1ACB"/>
    <w:rsid w:val="002F283F"/>
    <w:rsid w:val="002F56BD"/>
    <w:rsid w:val="002F7468"/>
    <w:rsid w:val="0030062F"/>
    <w:rsid w:val="0030285B"/>
    <w:rsid w:val="00303613"/>
    <w:rsid w:val="003061A1"/>
    <w:rsid w:val="003063F1"/>
    <w:rsid w:val="003069FB"/>
    <w:rsid w:val="00307EE3"/>
    <w:rsid w:val="003107DF"/>
    <w:rsid w:val="0031426B"/>
    <w:rsid w:val="00314BB8"/>
    <w:rsid w:val="00315626"/>
    <w:rsid w:val="00316789"/>
    <w:rsid w:val="003168A5"/>
    <w:rsid w:val="00316AE8"/>
    <w:rsid w:val="003175C2"/>
    <w:rsid w:val="0032255D"/>
    <w:rsid w:val="00322975"/>
    <w:rsid w:val="00326902"/>
    <w:rsid w:val="00326D90"/>
    <w:rsid w:val="0033079C"/>
    <w:rsid w:val="00331B12"/>
    <w:rsid w:val="00333BFB"/>
    <w:rsid w:val="00340F36"/>
    <w:rsid w:val="00345919"/>
    <w:rsid w:val="00345D74"/>
    <w:rsid w:val="00351316"/>
    <w:rsid w:val="003513A1"/>
    <w:rsid w:val="00351AD7"/>
    <w:rsid w:val="003527D4"/>
    <w:rsid w:val="00352D6A"/>
    <w:rsid w:val="00353E4A"/>
    <w:rsid w:val="003546EA"/>
    <w:rsid w:val="003577C6"/>
    <w:rsid w:val="00360FC3"/>
    <w:rsid w:val="003634D3"/>
    <w:rsid w:val="00363773"/>
    <w:rsid w:val="00364577"/>
    <w:rsid w:val="0036479F"/>
    <w:rsid w:val="00364D1D"/>
    <w:rsid w:val="0036625C"/>
    <w:rsid w:val="00366515"/>
    <w:rsid w:val="0036719A"/>
    <w:rsid w:val="00370AF8"/>
    <w:rsid w:val="00370E73"/>
    <w:rsid w:val="003710C2"/>
    <w:rsid w:val="00374743"/>
    <w:rsid w:val="00375293"/>
    <w:rsid w:val="003754CB"/>
    <w:rsid w:val="0037564D"/>
    <w:rsid w:val="00377987"/>
    <w:rsid w:val="00380BED"/>
    <w:rsid w:val="00381830"/>
    <w:rsid w:val="00381F7F"/>
    <w:rsid w:val="00383E70"/>
    <w:rsid w:val="003905B9"/>
    <w:rsid w:val="00393CC3"/>
    <w:rsid w:val="00394D6B"/>
    <w:rsid w:val="00394F1E"/>
    <w:rsid w:val="003970DA"/>
    <w:rsid w:val="0039717D"/>
    <w:rsid w:val="00397479"/>
    <w:rsid w:val="003A0083"/>
    <w:rsid w:val="003A047A"/>
    <w:rsid w:val="003A26C3"/>
    <w:rsid w:val="003A4697"/>
    <w:rsid w:val="003A5674"/>
    <w:rsid w:val="003A5751"/>
    <w:rsid w:val="003A64C2"/>
    <w:rsid w:val="003A700D"/>
    <w:rsid w:val="003A7924"/>
    <w:rsid w:val="003B4052"/>
    <w:rsid w:val="003B7B13"/>
    <w:rsid w:val="003B7DF3"/>
    <w:rsid w:val="003C0366"/>
    <w:rsid w:val="003C07D4"/>
    <w:rsid w:val="003C09E4"/>
    <w:rsid w:val="003C269E"/>
    <w:rsid w:val="003C4201"/>
    <w:rsid w:val="003C5E76"/>
    <w:rsid w:val="003C5F9A"/>
    <w:rsid w:val="003D0B97"/>
    <w:rsid w:val="003D15CC"/>
    <w:rsid w:val="003D1792"/>
    <w:rsid w:val="003D2B1A"/>
    <w:rsid w:val="003D5059"/>
    <w:rsid w:val="003E13AF"/>
    <w:rsid w:val="003E18F8"/>
    <w:rsid w:val="003E4665"/>
    <w:rsid w:val="003E4FD8"/>
    <w:rsid w:val="003E5D57"/>
    <w:rsid w:val="003F0151"/>
    <w:rsid w:val="003F2D83"/>
    <w:rsid w:val="003F40FA"/>
    <w:rsid w:val="003F45EC"/>
    <w:rsid w:val="003F6118"/>
    <w:rsid w:val="004001C1"/>
    <w:rsid w:val="00400EEE"/>
    <w:rsid w:val="00401108"/>
    <w:rsid w:val="004039CA"/>
    <w:rsid w:val="00404B3C"/>
    <w:rsid w:val="00411053"/>
    <w:rsid w:val="00412A77"/>
    <w:rsid w:val="00420D37"/>
    <w:rsid w:val="0042281C"/>
    <w:rsid w:val="004234FC"/>
    <w:rsid w:val="00425C27"/>
    <w:rsid w:val="00427497"/>
    <w:rsid w:val="00431A74"/>
    <w:rsid w:val="0043242A"/>
    <w:rsid w:val="00434429"/>
    <w:rsid w:val="00435DC3"/>
    <w:rsid w:val="004369A7"/>
    <w:rsid w:val="004427CA"/>
    <w:rsid w:val="0044632F"/>
    <w:rsid w:val="0045112D"/>
    <w:rsid w:val="00451A61"/>
    <w:rsid w:val="00451A81"/>
    <w:rsid w:val="004558D5"/>
    <w:rsid w:val="00455F41"/>
    <w:rsid w:val="00460A3A"/>
    <w:rsid w:val="00461E28"/>
    <w:rsid w:val="00462563"/>
    <w:rsid w:val="00462E47"/>
    <w:rsid w:val="00463620"/>
    <w:rsid w:val="00464927"/>
    <w:rsid w:val="004652D5"/>
    <w:rsid w:val="00465E09"/>
    <w:rsid w:val="00466EB8"/>
    <w:rsid w:val="00467355"/>
    <w:rsid w:val="00467932"/>
    <w:rsid w:val="00467C36"/>
    <w:rsid w:val="00470124"/>
    <w:rsid w:val="00470418"/>
    <w:rsid w:val="00473996"/>
    <w:rsid w:val="00473ACC"/>
    <w:rsid w:val="00475E70"/>
    <w:rsid w:val="004808AF"/>
    <w:rsid w:val="00483037"/>
    <w:rsid w:val="004846B4"/>
    <w:rsid w:val="00484860"/>
    <w:rsid w:val="00486599"/>
    <w:rsid w:val="00486815"/>
    <w:rsid w:val="00487869"/>
    <w:rsid w:val="004935D3"/>
    <w:rsid w:val="00495EE5"/>
    <w:rsid w:val="0049667D"/>
    <w:rsid w:val="00496A18"/>
    <w:rsid w:val="004A25A8"/>
    <w:rsid w:val="004A2764"/>
    <w:rsid w:val="004A4D0F"/>
    <w:rsid w:val="004A6E11"/>
    <w:rsid w:val="004A7D49"/>
    <w:rsid w:val="004B0B41"/>
    <w:rsid w:val="004B0C5F"/>
    <w:rsid w:val="004B17D7"/>
    <w:rsid w:val="004B4546"/>
    <w:rsid w:val="004B6D62"/>
    <w:rsid w:val="004C0082"/>
    <w:rsid w:val="004C4344"/>
    <w:rsid w:val="004C5052"/>
    <w:rsid w:val="004C5FCC"/>
    <w:rsid w:val="004D20B4"/>
    <w:rsid w:val="004D309B"/>
    <w:rsid w:val="004D787D"/>
    <w:rsid w:val="004E0D3D"/>
    <w:rsid w:val="004E27AC"/>
    <w:rsid w:val="004E3008"/>
    <w:rsid w:val="004E310E"/>
    <w:rsid w:val="004E3D22"/>
    <w:rsid w:val="004F0C5B"/>
    <w:rsid w:val="004F0CA8"/>
    <w:rsid w:val="004F11F8"/>
    <w:rsid w:val="004F51BB"/>
    <w:rsid w:val="004F64E7"/>
    <w:rsid w:val="005043E4"/>
    <w:rsid w:val="00504C73"/>
    <w:rsid w:val="00511E6E"/>
    <w:rsid w:val="0051255A"/>
    <w:rsid w:val="00513716"/>
    <w:rsid w:val="005200E7"/>
    <w:rsid w:val="00520B05"/>
    <w:rsid w:val="005218CC"/>
    <w:rsid w:val="00524FDC"/>
    <w:rsid w:val="00525D81"/>
    <w:rsid w:val="00526F03"/>
    <w:rsid w:val="00527658"/>
    <w:rsid w:val="005308E8"/>
    <w:rsid w:val="00531158"/>
    <w:rsid w:val="00534B7B"/>
    <w:rsid w:val="005359D1"/>
    <w:rsid w:val="0053691D"/>
    <w:rsid w:val="00543BF5"/>
    <w:rsid w:val="00544465"/>
    <w:rsid w:val="005460E5"/>
    <w:rsid w:val="00551880"/>
    <w:rsid w:val="0055716D"/>
    <w:rsid w:val="00560952"/>
    <w:rsid w:val="0056158C"/>
    <w:rsid w:val="00564821"/>
    <w:rsid w:val="00565880"/>
    <w:rsid w:val="00565C77"/>
    <w:rsid w:val="00565D49"/>
    <w:rsid w:val="005825B5"/>
    <w:rsid w:val="00583683"/>
    <w:rsid w:val="005847A2"/>
    <w:rsid w:val="005859F2"/>
    <w:rsid w:val="0058685E"/>
    <w:rsid w:val="0058688A"/>
    <w:rsid w:val="005907D0"/>
    <w:rsid w:val="0059276F"/>
    <w:rsid w:val="00594311"/>
    <w:rsid w:val="00594E79"/>
    <w:rsid w:val="00595114"/>
    <w:rsid w:val="005A404E"/>
    <w:rsid w:val="005A4B1C"/>
    <w:rsid w:val="005A59DE"/>
    <w:rsid w:val="005B6338"/>
    <w:rsid w:val="005B6534"/>
    <w:rsid w:val="005B65D6"/>
    <w:rsid w:val="005B78FA"/>
    <w:rsid w:val="005B7C78"/>
    <w:rsid w:val="005C02DC"/>
    <w:rsid w:val="005C2438"/>
    <w:rsid w:val="005C6E2A"/>
    <w:rsid w:val="005C7664"/>
    <w:rsid w:val="005D2627"/>
    <w:rsid w:val="005D5A9C"/>
    <w:rsid w:val="005D620B"/>
    <w:rsid w:val="005D6BD8"/>
    <w:rsid w:val="005E24D5"/>
    <w:rsid w:val="005E36C7"/>
    <w:rsid w:val="005E3AAF"/>
    <w:rsid w:val="005E3BE7"/>
    <w:rsid w:val="005E4753"/>
    <w:rsid w:val="005E5362"/>
    <w:rsid w:val="005E593E"/>
    <w:rsid w:val="005F309C"/>
    <w:rsid w:val="005F53DD"/>
    <w:rsid w:val="005F60F8"/>
    <w:rsid w:val="005F7238"/>
    <w:rsid w:val="005F7791"/>
    <w:rsid w:val="00602975"/>
    <w:rsid w:val="006057C3"/>
    <w:rsid w:val="006067A7"/>
    <w:rsid w:val="00607659"/>
    <w:rsid w:val="006102F1"/>
    <w:rsid w:val="00612331"/>
    <w:rsid w:val="006137A2"/>
    <w:rsid w:val="00614306"/>
    <w:rsid w:val="0061682A"/>
    <w:rsid w:val="00616E07"/>
    <w:rsid w:val="00617947"/>
    <w:rsid w:val="00622727"/>
    <w:rsid w:val="006227BE"/>
    <w:rsid w:val="0062289D"/>
    <w:rsid w:val="00624994"/>
    <w:rsid w:val="00624BCE"/>
    <w:rsid w:val="00625A04"/>
    <w:rsid w:val="0062624C"/>
    <w:rsid w:val="00626822"/>
    <w:rsid w:val="0062791A"/>
    <w:rsid w:val="00630BD4"/>
    <w:rsid w:val="0063276F"/>
    <w:rsid w:val="00632DBE"/>
    <w:rsid w:val="006376DF"/>
    <w:rsid w:val="00637717"/>
    <w:rsid w:val="00642FC0"/>
    <w:rsid w:val="00643E0B"/>
    <w:rsid w:val="006442A5"/>
    <w:rsid w:val="00644941"/>
    <w:rsid w:val="0064573F"/>
    <w:rsid w:val="00647652"/>
    <w:rsid w:val="00650639"/>
    <w:rsid w:val="00650A2D"/>
    <w:rsid w:val="00651AFB"/>
    <w:rsid w:val="00652254"/>
    <w:rsid w:val="0065469C"/>
    <w:rsid w:val="00656580"/>
    <w:rsid w:val="00657B98"/>
    <w:rsid w:val="00661E83"/>
    <w:rsid w:val="00664D94"/>
    <w:rsid w:val="00665F53"/>
    <w:rsid w:val="00670841"/>
    <w:rsid w:val="0067193D"/>
    <w:rsid w:val="00672DE5"/>
    <w:rsid w:val="006737F3"/>
    <w:rsid w:val="0067456A"/>
    <w:rsid w:val="006745A2"/>
    <w:rsid w:val="00674AB1"/>
    <w:rsid w:val="00674B24"/>
    <w:rsid w:val="00674FE1"/>
    <w:rsid w:val="00675FBD"/>
    <w:rsid w:val="006769FC"/>
    <w:rsid w:val="006773A2"/>
    <w:rsid w:val="00677E3B"/>
    <w:rsid w:val="00685C12"/>
    <w:rsid w:val="00686403"/>
    <w:rsid w:val="00686D6B"/>
    <w:rsid w:val="00687A00"/>
    <w:rsid w:val="006902D2"/>
    <w:rsid w:val="00691775"/>
    <w:rsid w:val="006920D7"/>
    <w:rsid w:val="00696DA4"/>
    <w:rsid w:val="006A0555"/>
    <w:rsid w:val="006A381E"/>
    <w:rsid w:val="006A3C06"/>
    <w:rsid w:val="006B1214"/>
    <w:rsid w:val="006B243F"/>
    <w:rsid w:val="006B3DC9"/>
    <w:rsid w:val="006B4EEC"/>
    <w:rsid w:val="006B5FFB"/>
    <w:rsid w:val="006B6129"/>
    <w:rsid w:val="006B7915"/>
    <w:rsid w:val="006C1AE8"/>
    <w:rsid w:val="006C1E35"/>
    <w:rsid w:val="006C24F5"/>
    <w:rsid w:val="006C2DEE"/>
    <w:rsid w:val="006C58A6"/>
    <w:rsid w:val="006C5E8E"/>
    <w:rsid w:val="006C7343"/>
    <w:rsid w:val="006D1453"/>
    <w:rsid w:val="006D26B5"/>
    <w:rsid w:val="006D7372"/>
    <w:rsid w:val="006E1C24"/>
    <w:rsid w:val="006E3230"/>
    <w:rsid w:val="006E50C6"/>
    <w:rsid w:val="006E58B6"/>
    <w:rsid w:val="006F502C"/>
    <w:rsid w:val="006F5339"/>
    <w:rsid w:val="006F5369"/>
    <w:rsid w:val="006F72F0"/>
    <w:rsid w:val="006F732D"/>
    <w:rsid w:val="00701C6F"/>
    <w:rsid w:val="007028D5"/>
    <w:rsid w:val="007065EC"/>
    <w:rsid w:val="007106A5"/>
    <w:rsid w:val="00722CBD"/>
    <w:rsid w:val="00725946"/>
    <w:rsid w:val="00725E52"/>
    <w:rsid w:val="007339DB"/>
    <w:rsid w:val="00733D44"/>
    <w:rsid w:val="007365DE"/>
    <w:rsid w:val="00736611"/>
    <w:rsid w:val="007366AB"/>
    <w:rsid w:val="00736937"/>
    <w:rsid w:val="00737EA2"/>
    <w:rsid w:val="00740A0A"/>
    <w:rsid w:val="00740FAD"/>
    <w:rsid w:val="00741721"/>
    <w:rsid w:val="00743770"/>
    <w:rsid w:val="00743956"/>
    <w:rsid w:val="007444C2"/>
    <w:rsid w:val="00747F53"/>
    <w:rsid w:val="007538A9"/>
    <w:rsid w:val="0075462A"/>
    <w:rsid w:val="00756D13"/>
    <w:rsid w:val="0076086A"/>
    <w:rsid w:val="00760A64"/>
    <w:rsid w:val="00760D60"/>
    <w:rsid w:val="00762801"/>
    <w:rsid w:val="00762DDD"/>
    <w:rsid w:val="00763C21"/>
    <w:rsid w:val="00763EAC"/>
    <w:rsid w:val="00764100"/>
    <w:rsid w:val="0076471E"/>
    <w:rsid w:val="00764AEA"/>
    <w:rsid w:val="00765457"/>
    <w:rsid w:val="007700B1"/>
    <w:rsid w:val="00771BA7"/>
    <w:rsid w:val="00772FD7"/>
    <w:rsid w:val="007738D9"/>
    <w:rsid w:val="00773C6F"/>
    <w:rsid w:val="00773FD4"/>
    <w:rsid w:val="00774D6B"/>
    <w:rsid w:val="0077719A"/>
    <w:rsid w:val="00777362"/>
    <w:rsid w:val="00777E5E"/>
    <w:rsid w:val="00781A15"/>
    <w:rsid w:val="00782174"/>
    <w:rsid w:val="00784E89"/>
    <w:rsid w:val="00785B95"/>
    <w:rsid w:val="007865E3"/>
    <w:rsid w:val="00786907"/>
    <w:rsid w:val="007927A8"/>
    <w:rsid w:val="007927E2"/>
    <w:rsid w:val="007937F7"/>
    <w:rsid w:val="007938E3"/>
    <w:rsid w:val="00793A60"/>
    <w:rsid w:val="0079789F"/>
    <w:rsid w:val="00797CED"/>
    <w:rsid w:val="007A044A"/>
    <w:rsid w:val="007A2871"/>
    <w:rsid w:val="007A3DD3"/>
    <w:rsid w:val="007A4E47"/>
    <w:rsid w:val="007A52CB"/>
    <w:rsid w:val="007A6853"/>
    <w:rsid w:val="007A6EBE"/>
    <w:rsid w:val="007A75DC"/>
    <w:rsid w:val="007B23A8"/>
    <w:rsid w:val="007B26D8"/>
    <w:rsid w:val="007B42BB"/>
    <w:rsid w:val="007B538C"/>
    <w:rsid w:val="007B626B"/>
    <w:rsid w:val="007C043C"/>
    <w:rsid w:val="007C0A9F"/>
    <w:rsid w:val="007C1E8B"/>
    <w:rsid w:val="007C2F65"/>
    <w:rsid w:val="007C3061"/>
    <w:rsid w:val="007C53E4"/>
    <w:rsid w:val="007D1192"/>
    <w:rsid w:val="007D1586"/>
    <w:rsid w:val="007D3CF5"/>
    <w:rsid w:val="007D5FBF"/>
    <w:rsid w:val="007D7DD5"/>
    <w:rsid w:val="007E01EF"/>
    <w:rsid w:val="007E057A"/>
    <w:rsid w:val="007E0876"/>
    <w:rsid w:val="007E1EFB"/>
    <w:rsid w:val="007E3A44"/>
    <w:rsid w:val="007E5104"/>
    <w:rsid w:val="007E6057"/>
    <w:rsid w:val="007E7B5F"/>
    <w:rsid w:val="007F3A77"/>
    <w:rsid w:val="007F4355"/>
    <w:rsid w:val="007F57E7"/>
    <w:rsid w:val="007F668B"/>
    <w:rsid w:val="007F6977"/>
    <w:rsid w:val="007F69AB"/>
    <w:rsid w:val="007F725A"/>
    <w:rsid w:val="0080062F"/>
    <w:rsid w:val="008014E1"/>
    <w:rsid w:val="00806634"/>
    <w:rsid w:val="00811437"/>
    <w:rsid w:val="008122A7"/>
    <w:rsid w:val="0081277C"/>
    <w:rsid w:val="008134AA"/>
    <w:rsid w:val="008143B4"/>
    <w:rsid w:val="008154EA"/>
    <w:rsid w:val="00816077"/>
    <w:rsid w:val="00817A2B"/>
    <w:rsid w:val="00817BAA"/>
    <w:rsid w:val="00820F27"/>
    <w:rsid w:val="00821AA2"/>
    <w:rsid w:val="0082310E"/>
    <w:rsid w:val="00824240"/>
    <w:rsid w:val="00824EA8"/>
    <w:rsid w:val="00825138"/>
    <w:rsid w:val="008253B5"/>
    <w:rsid w:val="008263DE"/>
    <w:rsid w:val="0082785C"/>
    <w:rsid w:val="0083104A"/>
    <w:rsid w:val="008317F5"/>
    <w:rsid w:val="00831E0A"/>
    <w:rsid w:val="00832868"/>
    <w:rsid w:val="00832F26"/>
    <w:rsid w:val="008371DD"/>
    <w:rsid w:val="0084219E"/>
    <w:rsid w:val="00843331"/>
    <w:rsid w:val="0084420D"/>
    <w:rsid w:val="00845CFB"/>
    <w:rsid w:val="00846274"/>
    <w:rsid w:val="00846D56"/>
    <w:rsid w:val="008477BF"/>
    <w:rsid w:val="008478CA"/>
    <w:rsid w:val="00847BD0"/>
    <w:rsid w:val="00852B3D"/>
    <w:rsid w:val="008572B1"/>
    <w:rsid w:val="00860774"/>
    <w:rsid w:val="00861995"/>
    <w:rsid w:val="00862532"/>
    <w:rsid w:val="00863C52"/>
    <w:rsid w:val="008643AF"/>
    <w:rsid w:val="00866CA3"/>
    <w:rsid w:val="00873500"/>
    <w:rsid w:val="008747DF"/>
    <w:rsid w:val="008811A7"/>
    <w:rsid w:val="00885648"/>
    <w:rsid w:val="00887429"/>
    <w:rsid w:val="00892274"/>
    <w:rsid w:val="008925F6"/>
    <w:rsid w:val="00893543"/>
    <w:rsid w:val="00893FC0"/>
    <w:rsid w:val="00894130"/>
    <w:rsid w:val="0089413D"/>
    <w:rsid w:val="008946C3"/>
    <w:rsid w:val="00894EB7"/>
    <w:rsid w:val="008960A7"/>
    <w:rsid w:val="0089667E"/>
    <w:rsid w:val="00896797"/>
    <w:rsid w:val="00896F9C"/>
    <w:rsid w:val="00897885"/>
    <w:rsid w:val="008A01B9"/>
    <w:rsid w:val="008A33D2"/>
    <w:rsid w:val="008A5FF0"/>
    <w:rsid w:val="008B0BEF"/>
    <w:rsid w:val="008B1B74"/>
    <w:rsid w:val="008B1CBC"/>
    <w:rsid w:val="008B70B8"/>
    <w:rsid w:val="008C2302"/>
    <w:rsid w:val="008C2DB4"/>
    <w:rsid w:val="008C3E39"/>
    <w:rsid w:val="008C48A8"/>
    <w:rsid w:val="008C7B3C"/>
    <w:rsid w:val="008D1355"/>
    <w:rsid w:val="008D1AE0"/>
    <w:rsid w:val="008D2756"/>
    <w:rsid w:val="008D2C6D"/>
    <w:rsid w:val="008D4630"/>
    <w:rsid w:val="008D533F"/>
    <w:rsid w:val="008D67BC"/>
    <w:rsid w:val="008E136E"/>
    <w:rsid w:val="008E17CF"/>
    <w:rsid w:val="008E2670"/>
    <w:rsid w:val="008E418F"/>
    <w:rsid w:val="008E6E16"/>
    <w:rsid w:val="008F1995"/>
    <w:rsid w:val="0090022E"/>
    <w:rsid w:val="009009DE"/>
    <w:rsid w:val="00901A10"/>
    <w:rsid w:val="00910C33"/>
    <w:rsid w:val="0091127C"/>
    <w:rsid w:val="00911645"/>
    <w:rsid w:val="00914FD4"/>
    <w:rsid w:val="00915960"/>
    <w:rsid w:val="00916919"/>
    <w:rsid w:val="00916E99"/>
    <w:rsid w:val="0091708A"/>
    <w:rsid w:val="00925047"/>
    <w:rsid w:val="00926C20"/>
    <w:rsid w:val="0093172A"/>
    <w:rsid w:val="00933A8A"/>
    <w:rsid w:val="00934452"/>
    <w:rsid w:val="009359FA"/>
    <w:rsid w:val="00946439"/>
    <w:rsid w:val="0095020E"/>
    <w:rsid w:val="00950EAF"/>
    <w:rsid w:val="009528DD"/>
    <w:rsid w:val="009552BE"/>
    <w:rsid w:val="009561FE"/>
    <w:rsid w:val="00957007"/>
    <w:rsid w:val="00957D78"/>
    <w:rsid w:val="00957ED9"/>
    <w:rsid w:val="00964EEF"/>
    <w:rsid w:val="00970913"/>
    <w:rsid w:val="00970FBE"/>
    <w:rsid w:val="00980679"/>
    <w:rsid w:val="00981150"/>
    <w:rsid w:val="00982C9E"/>
    <w:rsid w:val="00982D60"/>
    <w:rsid w:val="00984D33"/>
    <w:rsid w:val="00985D12"/>
    <w:rsid w:val="009866EF"/>
    <w:rsid w:val="00990F58"/>
    <w:rsid w:val="0099120B"/>
    <w:rsid w:val="00991645"/>
    <w:rsid w:val="009935D3"/>
    <w:rsid w:val="009937D3"/>
    <w:rsid w:val="00993995"/>
    <w:rsid w:val="009939ED"/>
    <w:rsid w:val="00997E3B"/>
    <w:rsid w:val="009A055D"/>
    <w:rsid w:val="009A2C31"/>
    <w:rsid w:val="009A5529"/>
    <w:rsid w:val="009A60F4"/>
    <w:rsid w:val="009B065A"/>
    <w:rsid w:val="009B087C"/>
    <w:rsid w:val="009B0BB1"/>
    <w:rsid w:val="009B2C66"/>
    <w:rsid w:val="009B3272"/>
    <w:rsid w:val="009B394D"/>
    <w:rsid w:val="009B50F8"/>
    <w:rsid w:val="009B5F71"/>
    <w:rsid w:val="009B6537"/>
    <w:rsid w:val="009B75B6"/>
    <w:rsid w:val="009C057D"/>
    <w:rsid w:val="009C0B1B"/>
    <w:rsid w:val="009C25BE"/>
    <w:rsid w:val="009C3610"/>
    <w:rsid w:val="009C3E38"/>
    <w:rsid w:val="009C6D17"/>
    <w:rsid w:val="009C6E8A"/>
    <w:rsid w:val="009C77E7"/>
    <w:rsid w:val="009C7F40"/>
    <w:rsid w:val="009D12EF"/>
    <w:rsid w:val="009D1EA6"/>
    <w:rsid w:val="009D1FB0"/>
    <w:rsid w:val="009D43EF"/>
    <w:rsid w:val="009D5DDF"/>
    <w:rsid w:val="009D6631"/>
    <w:rsid w:val="009E1356"/>
    <w:rsid w:val="009E61C2"/>
    <w:rsid w:val="009F04B4"/>
    <w:rsid w:val="009F103C"/>
    <w:rsid w:val="009F1600"/>
    <w:rsid w:val="009F2084"/>
    <w:rsid w:val="009F3A62"/>
    <w:rsid w:val="009F48F8"/>
    <w:rsid w:val="00A02973"/>
    <w:rsid w:val="00A0375E"/>
    <w:rsid w:val="00A03A60"/>
    <w:rsid w:val="00A04A8C"/>
    <w:rsid w:val="00A06CC3"/>
    <w:rsid w:val="00A1005B"/>
    <w:rsid w:val="00A11963"/>
    <w:rsid w:val="00A13057"/>
    <w:rsid w:val="00A176D2"/>
    <w:rsid w:val="00A2013E"/>
    <w:rsid w:val="00A211EB"/>
    <w:rsid w:val="00A21C9E"/>
    <w:rsid w:val="00A23E8A"/>
    <w:rsid w:val="00A23F30"/>
    <w:rsid w:val="00A26243"/>
    <w:rsid w:val="00A262FE"/>
    <w:rsid w:val="00A27026"/>
    <w:rsid w:val="00A27339"/>
    <w:rsid w:val="00A32DFC"/>
    <w:rsid w:val="00A34379"/>
    <w:rsid w:val="00A3587A"/>
    <w:rsid w:val="00A35934"/>
    <w:rsid w:val="00A36E15"/>
    <w:rsid w:val="00A377E4"/>
    <w:rsid w:val="00A41101"/>
    <w:rsid w:val="00A42E1E"/>
    <w:rsid w:val="00A43DB9"/>
    <w:rsid w:val="00A45277"/>
    <w:rsid w:val="00A459F7"/>
    <w:rsid w:val="00A46F03"/>
    <w:rsid w:val="00A46F51"/>
    <w:rsid w:val="00A50852"/>
    <w:rsid w:val="00A54529"/>
    <w:rsid w:val="00A55F3E"/>
    <w:rsid w:val="00A56A96"/>
    <w:rsid w:val="00A577D1"/>
    <w:rsid w:val="00A57E1D"/>
    <w:rsid w:val="00A631D3"/>
    <w:rsid w:val="00A66412"/>
    <w:rsid w:val="00A73C8E"/>
    <w:rsid w:val="00A76049"/>
    <w:rsid w:val="00A76ACA"/>
    <w:rsid w:val="00A82CB8"/>
    <w:rsid w:val="00A856B0"/>
    <w:rsid w:val="00A85A1E"/>
    <w:rsid w:val="00A8635E"/>
    <w:rsid w:val="00A865CC"/>
    <w:rsid w:val="00A90312"/>
    <w:rsid w:val="00A90BF2"/>
    <w:rsid w:val="00A91720"/>
    <w:rsid w:val="00A91936"/>
    <w:rsid w:val="00A93ED3"/>
    <w:rsid w:val="00A947D2"/>
    <w:rsid w:val="00AA0952"/>
    <w:rsid w:val="00AA3284"/>
    <w:rsid w:val="00AA5920"/>
    <w:rsid w:val="00AB2D2E"/>
    <w:rsid w:val="00AB30F8"/>
    <w:rsid w:val="00AC034C"/>
    <w:rsid w:val="00AC172F"/>
    <w:rsid w:val="00AC41C1"/>
    <w:rsid w:val="00AC4793"/>
    <w:rsid w:val="00AC56D3"/>
    <w:rsid w:val="00AC5C8F"/>
    <w:rsid w:val="00AC617E"/>
    <w:rsid w:val="00AD389E"/>
    <w:rsid w:val="00AD3D16"/>
    <w:rsid w:val="00AD529B"/>
    <w:rsid w:val="00AD7A0C"/>
    <w:rsid w:val="00AE288F"/>
    <w:rsid w:val="00AE2ED9"/>
    <w:rsid w:val="00AE2F16"/>
    <w:rsid w:val="00AF0A01"/>
    <w:rsid w:val="00AF5BFD"/>
    <w:rsid w:val="00AF69EC"/>
    <w:rsid w:val="00AF79F5"/>
    <w:rsid w:val="00B01910"/>
    <w:rsid w:val="00B03AD0"/>
    <w:rsid w:val="00B03E16"/>
    <w:rsid w:val="00B044C0"/>
    <w:rsid w:val="00B061BB"/>
    <w:rsid w:val="00B06429"/>
    <w:rsid w:val="00B07EC1"/>
    <w:rsid w:val="00B1096B"/>
    <w:rsid w:val="00B11873"/>
    <w:rsid w:val="00B136F6"/>
    <w:rsid w:val="00B137E9"/>
    <w:rsid w:val="00B204BD"/>
    <w:rsid w:val="00B21AFA"/>
    <w:rsid w:val="00B239BF"/>
    <w:rsid w:val="00B25F56"/>
    <w:rsid w:val="00B26C6A"/>
    <w:rsid w:val="00B27A99"/>
    <w:rsid w:val="00B3635C"/>
    <w:rsid w:val="00B36AAE"/>
    <w:rsid w:val="00B378AB"/>
    <w:rsid w:val="00B40C84"/>
    <w:rsid w:val="00B40C94"/>
    <w:rsid w:val="00B43175"/>
    <w:rsid w:val="00B43874"/>
    <w:rsid w:val="00B450F2"/>
    <w:rsid w:val="00B45240"/>
    <w:rsid w:val="00B4688F"/>
    <w:rsid w:val="00B5325C"/>
    <w:rsid w:val="00B55229"/>
    <w:rsid w:val="00B55B6F"/>
    <w:rsid w:val="00B6018A"/>
    <w:rsid w:val="00B6090A"/>
    <w:rsid w:val="00B60D56"/>
    <w:rsid w:val="00B63899"/>
    <w:rsid w:val="00B63CF8"/>
    <w:rsid w:val="00B64B5E"/>
    <w:rsid w:val="00B673FD"/>
    <w:rsid w:val="00B703B6"/>
    <w:rsid w:val="00B709E5"/>
    <w:rsid w:val="00B70E95"/>
    <w:rsid w:val="00B74F5A"/>
    <w:rsid w:val="00B74FC8"/>
    <w:rsid w:val="00B77AF6"/>
    <w:rsid w:val="00B77FF5"/>
    <w:rsid w:val="00B8001B"/>
    <w:rsid w:val="00B8030A"/>
    <w:rsid w:val="00B806E9"/>
    <w:rsid w:val="00B80F2B"/>
    <w:rsid w:val="00B80F63"/>
    <w:rsid w:val="00B829F3"/>
    <w:rsid w:val="00B83B28"/>
    <w:rsid w:val="00B85366"/>
    <w:rsid w:val="00B8641E"/>
    <w:rsid w:val="00B867B8"/>
    <w:rsid w:val="00B87AA1"/>
    <w:rsid w:val="00B90801"/>
    <w:rsid w:val="00B91568"/>
    <w:rsid w:val="00B9171B"/>
    <w:rsid w:val="00B9217B"/>
    <w:rsid w:val="00B9541D"/>
    <w:rsid w:val="00B97387"/>
    <w:rsid w:val="00BA2608"/>
    <w:rsid w:val="00BA2694"/>
    <w:rsid w:val="00BB0A0C"/>
    <w:rsid w:val="00BB0F18"/>
    <w:rsid w:val="00BB122B"/>
    <w:rsid w:val="00BB50A7"/>
    <w:rsid w:val="00BB5DC3"/>
    <w:rsid w:val="00BB719C"/>
    <w:rsid w:val="00BB747E"/>
    <w:rsid w:val="00BC0691"/>
    <w:rsid w:val="00BC0F39"/>
    <w:rsid w:val="00BC132F"/>
    <w:rsid w:val="00BC1F0A"/>
    <w:rsid w:val="00BC2103"/>
    <w:rsid w:val="00BC57A0"/>
    <w:rsid w:val="00BC683E"/>
    <w:rsid w:val="00BD2E9F"/>
    <w:rsid w:val="00BD38AD"/>
    <w:rsid w:val="00BD3AE7"/>
    <w:rsid w:val="00BD406E"/>
    <w:rsid w:val="00BD5FF6"/>
    <w:rsid w:val="00BD6730"/>
    <w:rsid w:val="00BD73FF"/>
    <w:rsid w:val="00BE032F"/>
    <w:rsid w:val="00BE21F5"/>
    <w:rsid w:val="00BE72CC"/>
    <w:rsid w:val="00BE75AA"/>
    <w:rsid w:val="00BF3252"/>
    <w:rsid w:val="00BF3D6F"/>
    <w:rsid w:val="00BF62A4"/>
    <w:rsid w:val="00BF7A75"/>
    <w:rsid w:val="00C01498"/>
    <w:rsid w:val="00C0173A"/>
    <w:rsid w:val="00C039C4"/>
    <w:rsid w:val="00C04796"/>
    <w:rsid w:val="00C05439"/>
    <w:rsid w:val="00C15734"/>
    <w:rsid w:val="00C15A0C"/>
    <w:rsid w:val="00C15A6B"/>
    <w:rsid w:val="00C15BB9"/>
    <w:rsid w:val="00C15BDD"/>
    <w:rsid w:val="00C1645E"/>
    <w:rsid w:val="00C170AD"/>
    <w:rsid w:val="00C17435"/>
    <w:rsid w:val="00C1756F"/>
    <w:rsid w:val="00C216E2"/>
    <w:rsid w:val="00C22202"/>
    <w:rsid w:val="00C224CF"/>
    <w:rsid w:val="00C2290E"/>
    <w:rsid w:val="00C22A5F"/>
    <w:rsid w:val="00C24AFC"/>
    <w:rsid w:val="00C251DF"/>
    <w:rsid w:val="00C265B0"/>
    <w:rsid w:val="00C27792"/>
    <w:rsid w:val="00C340BA"/>
    <w:rsid w:val="00C3422C"/>
    <w:rsid w:val="00C37CD4"/>
    <w:rsid w:val="00C40DF9"/>
    <w:rsid w:val="00C42314"/>
    <w:rsid w:val="00C44814"/>
    <w:rsid w:val="00C45737"/>
    <w:rsid w:val="00C4573E"/>
    <w:rsid w:val="00C46D65"/>
    <w:rsid w:val="00C47395"/>
    <w:rsid w:val="00C51040"/>
    <w:rsid w:val="00C51E85"/>
    <w:rsid w:val="00C5598F"/>
    <w:rsid w:val="00C55B1F"/>
    <w:rsid w:val="00C55DA6"/>
    <w:rsid w:val="00C56FA8"/>
    <w:rsid w:val="00C57798"/>
    <w:rsid w:val="00C57968"/>
    <w:rsid w:val="00C64530"/>
    <w:rsid w:val="00C6524F"/>
    <w:rsid w:val="00C660F8"/>
    <w:rsid w:val="00C6629F"/>
    <w:rsid w:val="00C666A5"/>
    <w:rsid w:val="00C66752"/>
    <w:rsid w:val="00C679D8"/>
    <w:rsid w:val="00C70DDD"/>
    <w:rsid w:val="00C7182F"/>
    <w:rsid w:val="00C72D8E"/>
    <w:rsid w:val="00C72F8C"/>
    <w:rsid w:val="00C72FEB"/>
    <w:rsid w:val="00C73D86"/>
    <w:rsid w:val="00C743DD"/>
    <w:rsid w:val="00C74528"/>
    <w:rsid w:val="00C802CA"/>
    <w:rsid w:val="00C80362"/>
    <w:rsid w:val="00C817EA"/>
    <w:rsid w:val="00C83E2A"/>
    <w:rsid w:val="00C843BA"/>
    <w:rsid w:val="00C8662D"/>
    <w:rsid w:val="00C906C3"/>
    <w:rsid w:val="00C9113E"/>
    <w:rsid w:val="00C9180E"/>
    <w:rsid w:val="00C91F25"/>
    <w:rsid w:val="00C94B54"/>
    <w:rsid w:val="00C95072"/>
    <w:rsid w:val="00CA072C"/>
    <w:rsid w:val="00CA36C1"/>
    <w:rsid w:val="00CA541F"/>
    <w:rsid w:val="00CA78A7"/>
    <w:rsid w:val="00CB2026"/>
    <w:rsid w:val="00CB21D1"/>
    <w:rsid w:val="00CB4C8F"/>
    <w:rsid w:val="00CB5472"/>
    <w:rsid w:val="00CB6A0A"/>
    <w:rsid w:val="00CB7272"/>
    <w:rsid w:val="00CB72ED"/>
    <w:rsid w:val="00CB7361"/>
    <w:rsid w:val="00CB74C7"/>
    <w:rsid w:val="00CC27F5"/>
    <w:rsid w:val="00CC323B"/>
    <w:rsid w:val="00CC3825"/>
    <w:rsid w:val="00CC4221"/>
    <w:rsid w:val="00CC76FF"/>
    <w:rsid w:val="00CD05B5"/>
    <w:rsid w:val="00CD06E9"/>
    <w:rsid w:val="00CD0873"/>
    <w:rsid w:val="00CD53E0"/>
    <w:rsid w:val="00CD5632"/>
    <w:rsid w:val="00CD5BA4"/>
    <w:rsid w:val="00CD5F62"/>
    <w:rsid w:val="00CD6E87"/>
    <w:rsid w:val="00CE079F"/>
    <w:rsid w:val="00CE5376"/>
    <w:rsid w:val="00CF15C0"/>
    <w:rsid w:val="00CF2A10"/>
    <w:rsid w:val="00CF3E94"/>
    <w:rsid w:val="00CF3F26"/>
    <w:rsid w:val="00CF3F9E"/>
    <w:rsid w:val="00CF6F44"/>
    <w:rsid w:val="00D00D1C"/>
    <w:rsid w:val="00D02019"/>
    <w:rsid w:val="00D02A8C"/>
    <w:rsid w:val="00D03BAF"/>
    <w:rsid w:val="00D06A98"/>
    <w:rsid w:val="00D07DB0"/>
    <w:rsid w:val="00D10BD5"/>
    <w:rsid w:val="00D1481A"/>
    <w:rsid w:val="00D14A86"/>
    <w:rsid w:val="00D15555"/>
    <w:rsid w:val="00D16F56"/>
    <w:rsid w:val="00D22C68"/>
    <w:rsid w:val="00D23087"/>
    <w:rsid w:val="00D236D3"/>
    <w:rsid w:val="00D23E4C"/>
    <w:rsid w:val="00D261BF"/>
    <w:rsid w:val="00D3148C"/>
    <w:rsid w:val="00D32745"/>
    <w:rsid w:val="00D32CCF"/>
    <w:rsid w:val="00D355B1"/>
    <w:rsid w:val="00D356EC"/>
    <w:rsid w:val="00D41BC5"/>
    <w:rsid w:val="00D4637D"/>
    <w:rsid w:val="00D4653E"/>
    <w:rsid w:val="00D477E0"/>
    <w:rsid w:val="00D55C33"/>
    <w:rsid w:val="00D6132A"/>
    <w:rsid w:val="00D62A3F"/>
    <w:rsid w:val="00D634CA"/>
    <w:rsid w:val="00D6682E"/>
    <w:rsid w:val="00D71963"/>
    <w:rsid w:val="00D7484B"/>
    <w:rsid w:val="00D74D05"/>
    <w:rsid w:val="00D75031"/>
    <w:rsid w:val="00D75916"/>
    <w:rsid w:val="00D77CA3"/>
    <w:rsid w:val="00D8207E"/>
    <w:rsid w:val="00D857EF"/>
    <w:rsid w:val="00D8705D"/>
    <w:rsid w:val="00D91006"/>
    <w:rsid w:val="00D9123B"/>
    <w:rsid w:val="00D91A28"/>
    <w:rsid w:val="00D92022"/>
    <w:rsid w:val="00D9361D"/>
    <w:rsid w:val="00D9619F"/>
    <w:rsid w:val="00D973CA"/>
    <w:rsid w:val="00DA15F7"/>
    <w:rsid w:val="00DA262F"/>
    <w:rsid w:val="00DA2919"/>
    <w:rsid w:val="00DA3C44"/>
    <w:rsid w:val="00DA3E18"/>
    <w:rsid w:val="00DA4356"/>
    <w:rsid w:val="00DA4A73"/>
    <w:rsid w:val="00DB0A3A"/>
    <w:rsid w:val="00DB224C"/>
    <w:rsid w:val="00DB2A99"/>
    <w:rsid w:val="00DB4957"/>
    <w:rsid w:val="00DB6C90"/>
    <w:rsid w:val="00DB74BC"/>
    <w:rsid w:val="00DC004B"/>
    <w:rsid w:val="00DC0D86"/>
    <w:rsid w:val="00DC1AB9"/>
    <w:rsid w:val="00DC31A1"/>
    <w:rsid w:val="00DC3B63"/>
    <w:rsid w:val="00DC3E18"/>
    <w:rsid w:val="00DC5DC0"/>
    <w:rsid w:val="00DC79A0"/>
    <w:rsid w:val="00DD0C12"/>
    <w:rsid w:val="00DD1289"/>
    <w:rsid w:val="00DD16A1"/>
    <w:rsid w:val="00DD1EE0"/>
    <w:rsid w:val="00DD69F4"/>
    <w:rsid w:val="00DD736E"/>
    <w:rsid w:val="00DE0FDC"/>
    <w:rsid w:val="00DE27AA"/>
    <w:rsid w:val="00DE47D2"/>
    <w:rsid w:val="00DE4D6F"/>
    <w:rsid w:val="00DE54E2"/>
    <w:rsid w:val="00DE59BA"/>
    <w:rsid w:val="00DE6C47"/>
    <w:rsid w:val="00DE75D3"/>
    <w:rsid w:val="00DE7933"/>
    <w:rsid w:val="00DF1129"/>
    <w:rsid w:val="00DF1947"/>
    <w:rsid w:val="00DF5900"/>
    <w:rsid w:val="00DF76A6"/>
    <w:rsid w:val="00DF7B1A"/>
    <w:rsid w:val="00DF7F02"/>
    <w:rsid w:val="00DF7F0C"/>
    <w:rsid w:val="00E0331D"/>
    <w:rsid w:val="00E05433"/>
    <w:rsid w:val="00E05655"/>
    <w:rsid w:val="00E07C18"/>
    <w:rsid w:val="00E105E5"/>
    <w:rsid w:val="00E1171E"/>
    <w:rsid w:val="00E14769"/>
    <w:rsid w:val="00E14875"/>
    <w:rsid w:val="00E1548D"/>
    <w:rsid w:val="00E1752C"/>
    <w:rsid w:val="00E17E04"/>
    <w:rsid w:val="00E221C5"/>
    <w:rsid w:val="00E22400"/>
    <w:rsid w:val="00E243A2"/>
    <w:rsid w:val="00E25ACD"/>
    <w:rsid w:val="00E26252"/>
    <w:rsid w:val="00E26CFF"/>
    <w:rsid w:val="00E27197"/>
    <w:rsid w:val="00E32752"/>
    <w:rsid w:val="00E32D1D"/>
    <w:rsid w:val="00E36053"/>
    <w:rsid w:val="00E36BD6"/>
    <w:rsid w:val="00E40510"/>
    <w:rsid w:val="00E44373"/>
    <w:rsid w:val="00E45FD6"/>
    <w:rsid w:val="00E50C63"/>
    <w:rsid w:val="00E52053"/>
    <w:rsid w:val="00E52B02"/>
    <w:rsid w:val="00E549D7"/>
    <w:rsid w:val="00E57197"/>
    <w:rsid w:val="00E57392"/>
    <w:rsid w:val="00E604A2"/>
    <w:rsid w:val="00E60988"/>
    <w:rsid w:val="00E61B2A"/>
    <w:rsid w:val="00E6277E"/>
    <w:rsid w:val="00E62EE7"/>
    <w:rsid w:val="00E66D25"/>
    <w:rsid w:val="00E66F9E"/>
    <w:rsid w:val="00E673B6"/>
    <w:rsid w:val="00E67BE9"/>
    <w:rsid w:val="00E713E2"/>
    <w:rsid w:val="00E714DC"/>
    <w:rsid w:val="00E73C20"/>
    <w:rsid w:val="00E76754"/>
    <w:rsid w:val="00E76862"/>
    <w:rsid w:val="00E76C7C"/>
    <w:rsid w:val="00E81C9B"/>
    <w:rsid w:val="00E825D3"/>
    <w:rsid w:val="00E84181"/>
    <w:rsid w:val="00E85DCE"/>
    <w:rsid w:val="00E87EFD"/>
    <w:rsid w:val="00E900D7"/>
    <w:rsid w:val="00E95B77"/>
    <w:rsid w:val="00E95F6F"/>
    <w:rsid w:val="00EA0C35"/>
    <w:rsid w:val="00EA0F5D"/>
    <w:rsid w:val="00EA1CEC"/>
    <w:rsid w:val="00EA4975"/>
    <w:rsid w:val="00EA5A67"/>
    <w:rsid w:val="00EB03FB"/>
    <w:rsid w:val="00EB242A"/>
    <w:rsid w:val="00EB3C64"/>
    <w:rsid w:val="00EB4C27"/>
    <w:rsid w:val="00EB6A82"/>
    <w:rsid w:val="00EC02B3"/>
    <w:rsid w:val="00EC0A60"/>
    <w:rsid w:val="00EC142A"/>
    <w:rsid w:val="00EC3EEF"/>
    <w:rsid w:val="00EC596C"/>
    <w:rsid w:val="00EC61B1"/>
    <w:rsid w:val="00ED1D06"/>
    <w:rsid w:val="00ED53E9"/>
    <w:rsid w:val="00ED5DE8"/>
    <w:rsid w:val="00EE09A4"/>
    <w:rsid w:val="00EE0B37"/>
    <w:rsid w:val="00EE0D4E"/>
    <w:rsid w:val="00EE0F63"/>
    <w:rsid w:val="00EE3074"/>
    <w:rsid w:val="00EE3844"/>
    <w:rsid w:val="00EE5E14"/>
    <w:rsid w:val="00EF0885"/>
    <w:rsid w:val="00EF225E"/>
    <w:rsid w:val="00EF4846"/>
    <w:rsid w:val="00EF506D"/>
    <w:rsid w:val="00EF5C06"/>
    <w:rsid w:val="00EF6830"/>
    <w:rsid w:val="00F04E68"/>
    <w:rsid w:val="00F05EEF"/>
    <w:rsid w:val="00F07CA3"/>
    <w:rsid w:val="00F07E57"/>
    <w:rsid w:val="00F11642"/>
    <w:rsid w:val="00F13554"/>
    <w:rsid w:val="00F13C92"/>
    <w:rsid w:val="00F15246"/>
    <w:rsid w:val="00F1620D"/>
    <w:rsid w:val="00F1683E"/>
    <w:rsid w:val="00F209C3"/>
    <w:rsid w:val="00F262DC"/>
    <w:rsid w:val="00F26ACD"/>
    <w:rsid w:val="00F31912"/>
    <w:rsid w:val="00F33896"/>
    <w:rsid w:val="00F34044"/>
    <w:rsid w:val="00F344A7"/>
    <w:rsid w:val="00F3489A"/>
    <w:rsid w:val="00F354E3"/>
    <w:rsid w:val="00F40940"/>
    <w:rsid w:val="00F40E5D"/>
    <w:rsid w:val="00F42198"/>
    <w:rsid w:val="00F42EA6"/>
    <w:rsid w:val="00F44FD3"/>
    <w:rsid w:val="00F45325"/>
    <w:rsid w:val="00F454D9"/>
    <w:rsid w:val="00F461E2"/>
    <w:rsid w:val="00F46560"/>
    <w:rsid w:val="00F47A4B"/>
    <w:rsid w:val="00F51313"/>
    <w:rsid w:val="00F5242C"/>
    <w:rsid w:val="00F52F1A"/>
    <w:rsid w:val="00F534CD"/>
    <w:rsid w:val="00F54AD9"/>
    <w:rsid w:val="00F57475"/>
    <w:rsid w:val="00F60EA7"/>
    <w:rsid w:val="00F61940"/>
    <w:rsid w:val="00F625B6"/>
    <w:rsid w:val="00F6433D"/>
    <w:rsid w:val="00F7125B"/>
    <w:rsid w:val="00F71730"/>
    <w:rsid w:val="00F74A14"/>
    <w:rsid w:val="00F74C54"/>
    <w:rsid w:val="00F76A54"/>
    <w:rsid w:val="00F83EAC"/>
    <w:rsid w:val="00F83EFA"/>
    <w:rsid w:val="00F84404"/>
    <w:rsid w:val="00F852A2"/>
    <w:rsid w:val="00F85F88"/>
    <w:rsid w:val="00F87DCB"/>
    <w:rsid w:val="00F90814"/>
    <w:rsid w:val="00F96731"/>
    <w:rsid w:val="00F96C14"/>
    <w:rsid w:val="00FA1EE1"/>
    <w:rsid w:val="00FA2AFA"/>
    <w:rsid w:val="00FA3518"/>
    <w:rsid w:val="00FA5829"/>
    <w:rsid w:val="00FB1941"/>
    <w:rsid w:val="00FB3507"/>
    <w:rsid w:val="00FB3827"/>
    <w:rsid w:val="00FB4F4B"/>
    <w:rsid w:val="00FB7DF2"/>
    <w:rsid w:val="00FC0699"/>
    <w:rsid w:val="00FC3455"/>
    <w:rsid w:val="00FC39C6"/>
    <w:rsid w:val="00FC40CC"/>
    <w:rsid w:val="00FC7F63"/>
    <w:rsid w:val="00FD2177"/>
    <w:rsid w:val="00FD23D3"/>
    <w:rsid w:val="00FD4B15"/>
    <w:rsid w:val="00FD5268"/>
    <w:rsid w:val="00FD684B"/>
    <w:rsid w:val="00FD777E"/>
    <w:rsid w:val="00FD7DBB"/>
    <w:rsid w:val="00FE0902"/>
    <w:rsid w:val="00FE0F19"/>
    <w:rsid w:val="00FE12AF"/>
    <w:rsid w:val="00FE1680"/>
    <w:rsid w:val="00FE248E"/>
    <w:rsid w:val="00FE5587"/>
    <w:rsid w:val="00FE6CB8"/>
    <w:rsid w:val="00FE753C"/>
    <w:rsid w:val="00FE7753"/>
    <w:rsid w:val="00FE77B8"/>
    <w:rsid w:val="00FF0EFF"/>
    <w:rsid w:val="00FF14D3"/>
    <w:rsid w:val="00FF3253"/>
    <w:rsid w:val="00FF3EBD"/>
    <w:rsid w:val="00FF4DDC"/>
    <w:rsid w:val="00FF6038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595b"/>
    </o:shapedefaults>
    <o:shapelayout v:ext="edit">
      <o:idmap v:ext="edit" data="1"/>
    </o:shapelayout>
  </w:shapeDefaults>
  <w:decimalSymbol w:val=","/>
  <w:listSeparator w:val=";"/>
  <w15:docId w15:val="{3B0C848C-DD73-43B4-A8F3-610DBDB5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s-ES_tradnl" w:eastAsia="es-ES_tradnl" w:bidi="ar-SA"/>
      </w:rPr>
    </w:rPrDefault>
    <w:pPrDefault>
      <w:pPr>
        <w:ind w:right="-79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93F"/>
    <w:rPr>
      <w:sz w:val="24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E1C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82D6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s-MX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D45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116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11642"/>
  </w:style>
  <w:style w:type="paragraph" w:styleId="Piedepgina">
    <w:name w:val="footer"/>
    <w:basedOn w:val="Normal"/>
    <w:link w:val="PiedepginaCar"/>
    <w:uiPriority w:val="99"/>
    <w:unhideWhenUsed/>
    <w:rsid w:val="00F116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642"/>
  </w:style>
  <w:style w:type="paragraph" w:styleId="Textodeglobo">
    <w:name w:val="Balloon Text"/>
    <w:basedOn w:val="Normal"/>
    <w:link w:val="TextodegloboCar"/>
    <w:uiPriority w:val="99"/>
    <w:semiHidden/>
    <w:unhideWhenUsed/>
    <w:rsid w:val="00F1164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1164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7F6977"/>
    <w:pPr>
      <w:spacing w:line="360" w:lineRule="auto"/>
    </w:pPr>
    <w:rPr>
      <w:rFonts w:ascii="Tahoma" w:eastAsia="Times New Roman" w:hAnsi="Tahoma"/>
      <w:sz w:val="20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rsid w:val="007F6977"/>
    <w:rPr>
      <w:rFonts w:ascii="Tahoma" w:eastAsia="Times New Roman" w:hAnsi="Tahoma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5063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50639"/>
  </w:style>
  <w:style w:type="paragraph" w:styleId="Sangradetextonormal">
    <w:name w:val="Body Text Indent"/>
    <w:basedOn w:val="Normal"/>
    <w:link w:val="SangradetextonormalCar"/>
    <w:rsid w:val="00CB2026"/>
    <w:pPr>
      <w:spacing w:after="120"/>
      <w:ind w:left="283"/>
    </w:pPr>
    <w:rPr>
      <w:rFonts w:ascii="Arial Narrow" w:eastAsia="Times New Roman" w:hAnsi="Arial Narrow"/>
      <w:sz w:val="26"/>
      <w:szCs w:val="20"/>
      <w:lang w:eastAsia="es-ES"/>
    </w:rPr>
  </w:style>
  <w:style w:type="character" w:customStyle="1" w:styleId="SangradetextonormalCar">
    <w:name w:val="Sangría de texto normal Car"/>
    <w:link w:val="Sangradetextonormal"/>
    <w:rsid w:val="00CB2026"/>
    <w:rPr>
      <w:rFonts w:ascii="Arial Narrow" w:eastAsia="Times New Roman" w:hAnsi="Arial Narrow"/>
      <w:sz w:val="26"/>
      <w:szCs w:val="20"/>
      <w:lang w:eastAsia="es-ES"/>
    </w:rPr>
  </w:style>
  <w:style w:type="character" w:customStyle="1" w:styleId="A2">
    <w:name w:val="A2"/>
    <w:uiPriority w:val="99"/>
    <w:rsid w:val="0063276F"/>
    <w:rPr>
      <w:b/>
      <w:bCs/>
      <w:color w:val="221E1F"/>
      <w:sz w:val="28"/>
      <w:szCs w:val="28"/>
    </w:rPr>
  </w:style>
  <w:style w:type="table" w:styleId="Tablaconcuadrcula">
    <w:name w:val="Table Grid"/>
    <w:basedOn w:val="Tablanormal"/>
    <w:uiPriority w:val="59"/>
    <w:rsid w:val="00C8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26D8"/>
    <w:pPr>
      <w:ind w:left="708"/>
    </w:pPr>
  </w:style>
  <w:style w:type="character" w:customStyle="1" w:styleId="apple-converted-space">
    <w:name w:val="apple-converted-space"/>
    <w:basedOn w:val="Fuentedeprrafopredeter"/>
    <w:rsid w:val="00982D60"/>
  </w:style>
  <w:style w:type="character" w:customStyle="1" w:styleId="Ttulo2Car">
    <w:name w:val="Título 2 Car"/>
    <w:basedOn w:val="Fuentedeprrafopredeter"/>
    <w:link w:val="Ttulo2"/>
    <w:uiPriority w:val="9"/>
    <w:rsid w:val="00982D60"/>
    <w:rPr>
      <w:rFonts w:eastAsia="Times New Roman"/>
      <w:b/>
      <w:bCs/>
      <w:sz w:val="36"/>
      <w:szCs w:val="36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BC57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4528"/>
    <w:pPr>
      <w:spacing w:before="100" w:beforeAutospacing="1" w:after="100" w:afterAutospacing="1"/>
    </w:pPr>
    <w:rPr>
      <w:rFonts w:eastAsia="Times New Roman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0D452E"/>
    <w:rPr>
      <w:rFonts w:asciiTheme="majorHAnsi" w:eastAsiaTheme="majorEastAsia" w:hAnsiTheme="majorHAnsi" w:cstheme="majorBidi"/>
      <w:color w:val="1F4D78" w:themeColor="accent1" w:themeShade="7F"/>
      <w:sz w:val="24"/>
      <w:szCs w:val="22"/>
      <w:lang w:val="es-MX" w:eastAsia="en-US"/>
    </w:rPr>
  </w:style>
  <w:style w:type="character" w:styleId="Textoennegrita">
    <w:name w:val="Strong"/>
    <w:basedOn w:val="Fuentedeprrafopredeter"/>
    <w:uiPriority w:val="22"/>
    <w:qFormat/>
    <w:rsid w:val="000D452E"/>
    <w:rPr>
      <w:b/>
      <w:bCs/>
    </w:rPr>
  </w:style>
  <w:style w:type="character" w:styleId="nfasis">
    <w:name w:val="Emphasis"/>
    <w:basedOn w:val="Fuentedeprrafopredeter"/>
    <w:uiPriority w:val="20"/>
    <w:qFormat/>
    <w:rsid w:val="000D452E"/>
    <w:rPr>
      <w:i/>
      <w:iCs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D2C6D"/>
    <w:pPr>
      <w:spacing w:after="120"/>
    </w:pPr>
    <w:rPr>
      <w:rFonts w:eastAsiaTheme="minorHAnsi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D2C6D"/>
    <w:rPr>
      <w:rFonts w:eastAsiaTheme="minorHAnsi"/>
      <w:sz w:val="16"/>
      <w:szCs w:val="16"/>
      <w:lang w:val="es-MX" w:eastAsia="en-US"/>
    </w:rPr>
  </w:style>
  <w:style w:type="paragraph" w:customStyle="1" w:styleId="Default">
    <w:name w:val="Default"/>
    <w:rsid w:val="009112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paragraph" w:styleId="Sinespaciado">
    <w:name w:val="No Spacing"/>
    <w:link w:val="SinespaciadoCar"/>
    <w:uiPriority w:val="1"/>
    <w:qFormat/>
    <w:rsid w:val="0023455E"/>
    <w:rPr>
      <w:sz w:val="24"/>
      <w:szCs w:val="22"/>
      <w:lang w:val="es-MX" w:eastAsia="en-US"/>
    </w:rPr>
  </w:style>
  <w:style w:type="table" w:styleId="Tablanormal1">
    <w:name w:val="Plain Table 1"/>
    <w:basedOn w:val="Tablanormal"/>
    <w:uiPriority w:val="41"/>
    <w:rsid w:val="00010D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010D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010D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010D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010D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55C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5C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5C33"/>
    <w:rPr>
      <w:lang w:val="es-MX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5C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5C33"/>
    <w:rPr>
      <w:b/>
      <w:bCs/>
      <w:lang w:val="es-MX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4D309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D309B"/>
    <w:rPr>
      <w:lang w:val="es-MX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D309B"/>
    <w:rPr>
      <w:vertAlign w:val="superscript"/>
    </w:rPr>
  </w:style>
  <w:style w:type="paragraph" w:styleId="Puesto">
    <w:name w:val="Title"/>
    <w:basedOn w:val="Normal"/>
    <w:next w:val="Normal"/>
    <w:link w:val="PuestoCar"/>
    <w:uiPriority w:val="10"/>
    <w:qFormat/>
    <w:rsid w:val="007A4E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7A4E47"/>
    <w:rPr>
      <w:rFonts w:asciiTheme="majorHAnsi" w:eastAsiaTheme="majorEastAsia" w:hAnsiTheme="majorHAnsi" w:cstheme="majorBidi"/>
      <w:spacing w:val="-10"/>
      <w:kern w:val="28"/>
      <w:sz w:val="56"/>
      <w:szCs w:val="56"/>
      <w:lang w:val="es-MX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9D66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9D663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MX" w:eastAsia="en-US"/>
    </w:rPr>
  </w:style>
  <w:style w:type="paragraph" w:customStyle="1" w:styleId="Estilo1">
    <w:name w:val="Estilo1"/>
    <w:basedOn w:val="Normal"/>
    <w:link w:val="Estilo1Car"/>
    <w:qFormat/>
    <w:rsid w:val="0053691D"/>
    <w:pPr>
      <w:keepNext/>
      <w:framePr w:wrap="around" w:vAnchor="text" w:hAnchor="text" w:x="120"/>
      <w:pBdr>
        <w:top w:val="single" w:sz="2" w:space="1" w:color="auto" w:shadow="1"/>
        <w:left w:val="single" w:sz="2" w:space="4" w:color="auto" w:shadow="1"/>
        <w:bottom w:val="single" w:sz="2" w:space="1" w:color="auto" w:shadow="1"/>
        <w:right w:val="single" w:sz="2" w:space="4" w:color="auto" w:shadow="1"/>
      </w:pBdr>
      <w:tabs>
        <w:tab w:val="left" w:pos="5103"/>
      </w:tabs>
      <w:spacing w:line="917" w:lineRule="exact"/>
      <w:ind w:right="0"/>
      <w:textAlignment w:val="baseline"/>
    </w:pPr>
    <w:rPr>
      <w:rFonts w:cs="Arial"/>
      <w:i/>
      <w:color w:val="C45911" w:themeColor="accent2" w:themeShade="BF"/>
      <w:sz w:val="92"/>
      <w:szCs w:val="24"/>
      <w:lang w:val="es-ES_tradnl"/>
    </w:rPr>
  </w:style>
  <w:style w:type="character" w:customStyle="1" w:styleId="Estilo1Car">
    <w:name w:val="Estilo1 Car"/>
    <w:basedOn w:val="Fuentedeprrafopredeter"/>
    <w:link w:val="Estilo1"/>
    <w:rsid w:val="0053691D"/>
    <w:rPr>
      <w:rFonts w:cs="Arial"/>
      <w:i/>
      <w:color w:val="C45911" w:themeColor="accent2" w:themeShade="BF"/>
      <w:sz w:val="92"/>
      <w:szCs w:val="24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83EFA"/>
    <w:pPr>
      <w:pBdr>
        <w:top w:val="single" w:sz="4" w:space="10" w:color="58595B"/>
        <w:bottom w:val="single" w:sz="4" w:space="10" w:color="58595B"/>
      </w:pBdr>
      <w:spacing w:before="360" w:after="360"/>
      <w:ind w:left="864" w:right="864"/>
      <w:jc w:val="center"/>
    </w:pPr>
    <w:rPr>
      <w:rFonts w:ascii="Gotham Medium" w:hAnsi="Gotham Medium"/>
      <w:b/>
      <w:iCs/>
      <w:color w:val="58595B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83EFA"/>
    <w:rPr>
      <w:rFonts w:ascii="Gotham Medium" w:hAnsi="Gotham Medium"/>
      <w:b/>
      <w:iCs/>
      <w:color w:val="58595B"/>
      <w:sz w:val="24"/>
      <w:szCs w:val="22"/>
      <w:lang w:val="es-MX" w:eastAsia="en-US"/>
    </w:rPr>
  </w:style>
  <w:style w:type="table" w:styleId="Cuadrculadetablaclara">
    <w:name w:val="Grid Table Light"/>
    <w:basedOn w:val="Tablanormal"/>
    <w:uiPriority w:val="40"/>
    <w:rsid w:val="003527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Calendario4">
    <w:name w:val="Calendario 4"/>
    <w:basedOn w:val="Tablanormal"/>
    <w:uiPriority w:val="99"/>
    <w:qFormat/>
    <w:rsid w:val="003527D4"/>
    <w:pPr>
      <w:snapToGrid w:val="0"/>
      <w:ind w:right="0"/>
      <w:jc w:val="left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s-MX" w:eastAsia="es-MX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styleId="Tabladecuadrcula5oscura-nfasis2">
    <w:name w:val="Grid Table 5 Dark Accent 2"/>
    <w:basedOn w:val="Tablanormal"/>
    <w:uiPriority w:val="50"/>
    <w:rsid w:val="00110D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6E1C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 w:eastAsia="en-US"/>
    </w:rPr>
  </w:style>
  <w:style w:type="table" w:styleId="Tabladecuadrcula4-nfasis2">
    <w:name w:val="Grid Table 4 Accent 2"/>
    <w:basedOn w:val="Tablanormal"/>
    <w:uiPriority w:val="49"/>
    <w:rsid w:val="00A865C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450F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450F2"/>
    <w:rPr>
      <w:lang w:val="es-MX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B450F2"/>
    <w:rPr>
      <w:vertAlign w:val="superscript"/>
    </w:rPr>
  </w:style>
  <w:style w:type="character" w:styleId="nfasisintenso">
    <w:name w:val="Intense Emphasis"/>
    <w:basedOn w:val="Fuentedeprrafopredeter"/>
    <w:uiPriority w:val="21"/>
    <w:qFormat/>
    <w:rsid w:val="001F2BE0"/>
    <w:rPr>
      <w:i/>
      <w:iCs/>
      <w:color w:val="5B9BD5" w:themeColor="accent1"/>
    </w:rPr>
  </w:style>
  <w:style w:type="table" w:styleId="Tabladecuadrcula1Claro-nfasis2">
    <w:name w:val="Grid Table 1 Light Accent 2"/>
    <w:basedOn w:val="Tablanormal"/>
    <w:uiPriority w:val="46"/>
    <w:rsid w:val="00FD684B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n">
    <w:name w:val="Revision"/>
    <w:hidden/>
    <w:uiPriority w:val="99"/>
    <w:semiHidden/>
    <w:rsid w:val="00BD3AE7"/>
    <w:pPr>
      <w:ind w:right="0"/>
      <w:jc w:val="left"/>
    </w:pPr>
    <w:rPr>
      <w:sz w:val="24"/>
      <w:szCs w:val="22"/>
      <w:lang w:val="es-MX" w:eastAsia="en-US"/>
    </w:rPr>
  </w:style>
  <w:style w:type="table" w:styleId="Tabladecuadrcula6concolores">
    <w:name w:val="Grid Table 6 Colorful"/>
    <w:basedOn w:val="Tablanormal"/>
    <w:uiPriority w:val="51"/>
    <w:rsid w:val="00A04A8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E27AA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E27AA"/>
    <w:rPr>
      <w:rFonts w:ascii="Consolas" w:hAnsi="Consolas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77E5E"/>
    <w:rPr>
      <w:sz w:val="24"/>
      <w:szCs w:val="22"/>
      <w:lang w:val="es-MX" w:eastAsia="en-US"/>
    </w:rPr>
  </w:style>
  <w:style w:type="paragraph" w:styleId="ndice1">
    <w:name w:val="index 1"/>
    <w:basedOn w:val="Normal"/>
    <w:next w:val="Normal"/>
    <w:autoRedefine/>
    <w:uiPriority w:val="99"/>
    <w:unhideWhenUsed/>
    <w:rsid w:val="00685C12"/>
    <w:pPr>
      <w:ind w:left="240" w:hanging="240"/>
      <w:jc w:val="left"/>
    </w:pPr>
    <w:rPr>
      <w:rFonts w:asciiTheme="minorHAnsi" w:hAnsiTheme="minorHAnsi" w:cstheme="minorHAnsi"/>
      <w:sz w:val="20"/>
      <w:szCs w:val="20"/>
    </w:rPr>
  </w:style>
  <w:style w:type="paragraph" w:styleId="ndice2">
    <w:name w:val="index 2"/>
    <w:basedOn w:val="Normal"/>
    <w:next w:val="Normal"/>
    <w:autoRedefine/>
    <w:uiPriority w:val="99"/>
    <w:unhideWhenUsed/>
    <w:rsid w:val="00685C12"/>
    <w:pPr>
      <w:ind w:left="480" w:hanging="240"/>
      <w:jc w:val="left"/>
    </w:pPr>
    <w:rPr>
      <w:rFonts w:asciiTheme="minorHAnsi" w:hAnsiTheme="minorHAnsi" w:cstheme="minorHAnsi"/>
      <w:sz w:val="20"/>
      <w:szCs w:val="20"/>
    </w:rPr>
  </w:style>
  <w:style w:type="paragraph" w:styleId="ndice3">
    <w:name w:val="index 3"/>
    <w:basedOn w:val="Normal"/>
    <w:next w:val="Normal"/>
    <w:autoRedefine/>
    <w:uiPriority w:val="99"/>
    <w:unhideWhenUsed/>
    <w:rsid w:val="00685C12"/>
    <w:pPr>
      <w:ind w:left="720" w:hanging="240"/>
      <w:jc w:val="left"/>
    </w:pPr>
    <w:rPr>
      <w:rFonts w:asciiTheme="minorHAnsi" w:hAnsiTheme="minorHAnsi" w:cstheme="minorHAnsi"/>
      <w:sz w:val="20"/>
      <w:szCs w:val="20"/>
    </w:rPr>
  </w:style>
  <w:style w:type="paragraph" w:styleId="ndice4">
    <w:name w:val="index 4"/>
    <w:basedOn w:val="Normal"/>
    <w:next w:val="Normal"/>
    <w:autoRedefine/>
    <w:uiPriority w:val="99"/>
    <w:unhideWhenUsed/>
    <w:rsid w:val="00685C12"/>
    <w:pPr>
      <w:ind w:left="960" w:hanging="240"/>
      <w:jc w:val="left"/>
    </w:pPr>
    <w:rPr>
      <w:rFonts w:asciiTheme="minorHAnsi" w:hAnsiTheme="minorHAnsi" w:cstheme="minorHAnsi"/>
      <w:sz w:val="20"/>
      <w:szCs w:val="20"/>
    </w:rPr>
  </w:style>
  <w:style w:type="paragraph" w:styleId="ndice5">
    <w:name w:val="index 5"/>
    <w:basedOn w:val="Normal"/>
    <w:next w:val="Normal"/>
    <w:autoRedefine/>
    <w:uiPriority w:val="99"/>
    <w:unhideWhenUsed/>
    <w:rsid w:val="00685C12"/>
    <w:pPr>
      <w:ind w:left="1200" w:hanging="240"/>
      <w:jc w:val="left"/>
    </w:pPr>
    <w:rPr>
      <w:rFonts w:asciiTheme="minorHAnsi" w:hAnsiTheme="minorHAnsi" w:cstheme="minorHAnsi"/>
      <w:sz w:val="20"/>
      <w:szCs w:val="20"/>
    </w:rPr>
  </w:style>
  <w:style w:type="paragraph" w:styleId="ndice6">
    <w:name w:val="index 6"/>
    <w:basedOn w:val="Normal"/>
    <w:next w:val="Normal"/>
    <w:autoRedefine/>
    <w:uiPriority w:val="99"/>
    <w:unhideWhenUsed/>
    <w:rsid w:val="00685C12"/>
    <w:pPr>
      <w:ind w:left="1440" w:hanging="240"/>
      <w:jc w:val="left"/>
    </w:pPr>
    <w:rPr>
      <w:rFonts w:asciiTheme="minorHAnsi" w:hAnsiTheme="minorHAnsi" w:cstheme="minorHAnsi"/>
      <w:sz w:val="20"/>
      <w:szCs w:val="20"/>
    </w:rPr>
  </w:style>
  <w:style w:type="paragraph" w:styleId="ndice7">
    <w:name w:val="index 7"/>
    <w:basedOn w:val="Normal"/>
    <w:next w:val="Normal"/>
    <w:autoRedefine/>
    <w:uiPriority w:val="99"/>
    <w:unhideWhenUsed/>
    <w:rsid w:val="00685C12"/>
    <w:pPr>
      <w:ind w:left="1680" w:hanging="240"/>
      <w:jc w:val="left"/>
    </w:pPr>
    <w:rPr>
      <w:rFonts w:asciiTheme="minorHAnsi" w:hAnsiTheme="minorHAnsi" w:cstheme="minorHAnsi"/>
      <w:sz w:val="20"/>
      <w:szCs w:val="20"/>
    </w:rPr>
  </w:style>
  <w:style w:type="paragraph" w:styleId="ndice8">
    <w:name w:val="index 8"/>
    <w:basedOn w:val="Normal"/>
    <w:next w:val="Normal"/>
    <w:autoRedefine/>
    <w:uiPriority w:val="99"/>
    <w:unhideWhenUsed/>
    <w:rsid w:val="00685C12"/>
    <w:pPr>
      <w:ind w:left="1920" w:hanging="240"/>
      <w:jc w:val="left"/>
    </w:pPr>
    <w:rPr>
      <w:rFonts w:asciiTheme="minorHAnsi" w:hAnsiTheme="minorHAnsi" w:cstheme="minorHAnsi"/>
      <w:sz w:val="20"/>
      <w:szCs w:val="20"/>
    </w:rPr>
  </w:style>
  <w:style w:type="paragraph" w:styleId="ndice9">
    <w:name w:val="index 9"/>
    <w:basedOn w:val="Normal"/>
    <w:next w:val="Normal"/>
    <w:autoRedefine/>
    <w:uiPriority w:val="99"/>
    <w:unhideWhenUsed/>
    <w:rsid w:val="00685C12"/>
    <w:pPr>
      <w:ind w:left="2160" w:hanging="240"/>
      <w:jc w:val="left"/>
    </w:pPr>
    <w:rPr>
      <w:rFonts w:asciiTheme="minorHAnsi" w:hAnsiTheme="minorHAnsi" w:cstheme="minorHAnsi"/>
      <w:sz w:val="20"/>
      <w:szCs w:val="20"/>
    </w:rPr>
  </w:style>
  <w:style w:type="paragraph" w:styleId="Ttulodendice">
    <w:name w:val="index heading"/>
    <w:basedOn w:val="Normal"/>
    <w:next w:val="ndice1"/>
    <w:uiPriority w:val="99"/>
    <w:unhideWhenUsed/>
    <w:rsid w:val="00685C12"/>
    <w:pPr>
      <w:spacing w:before="120" w:after="120"/>
      <w:jc w:val="left"/>
    </w:pPr>
    <w:rPr>
      <w:rFonts w:asciiTheme="minorHAnsi" w:hAnsiTheme="minorHAnsi" w:cstheme="minorHAnsi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1.tmp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2.tmp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DD8AE4-A3DE-4E65-8C9E-8680D17BFB37}" type="doc">
      <dgm:prSet loTypeId="urn:microsoft.com/office/officeart/2005/8/layout/cycle3" loCatId="cycle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s-MX"/>
        </a:p>
      </dgm:t>
    </dgm:pt>
    <dgm:pt modelId="{B8DA0E77-5C49-4052-848F-BBCECAD7FE71}">
      <dgm:prSet phldrT="[Texto]" custT="1"/>
      <dgm:spPr>
        <a:ln>
          <a:noFill/>
        </a:ln>
      </dgm:spPr>
      <dgm:t>
        <a:bodyPr/>
        <a:lstStyle/>
        <a:p>
          <a:pPr algn="ctr"/>
          <a:r>
            <a:rPr lang="es-MX" sz="1100">
              <a:solidFill>
                <a:sysClr val="windowText" lastClr="000000"/>
              </a:solidFill>
              <a:latin typeface="Gotham Book" panose="02000604040000020004" pitchFamily="50" charset="0"/>
            </a:rPr>
            <a:t>Escrito libre</a:t>
          </a:r>
        </a:p>
      </dgm:t>
    </dgm:pt>
    <dgm:pt modelId="{38442B7A-A0C1-4A14-9527-73D974C177DA}" type="parTrans" cxnId="{3736FE02-E92E-4987-90D3-445CB884552D}">
      <dgm:prSet/>
      <dgm:spPr/>
      <dgm:t>
        <a:bodyPr/>
        <a:lstStyle/>
        <a:p>
          <a:pPr algn="ctr"/>
          <a:endParaRPr lang="es-MX" sz="1100">
            <a:solidFill>
              <a:sysClr val="windowText" lastClr="000000"/>
            </a:solidFill>
            <a:latin typeface="Gotham Book" panose="02000604040000020004" pitchFamily="50" charset="0"/>
          </a:endParaRPr>
        </a:p>
      </dgm:t>
    </dgm:pt>
    <dgm:pt modelId="{50BB936F-C43A-4B44-8519-4D3E78005D54}" type="sibTrans" cxnId="{3736FE02-E92E-4987-90D3-445CB884552D}">
      <dgm:prSet/>
      <dgm:spPr>
        <a:solidFill>
          <a:schemeClr val="bg2">
            <a:lumMod val="75000"/>
          </a:schemeClr>
        </a:solidFill>
      </dgm:spPr>
      <dgm:t>
        <a:bodyPr/>
        <a:lstStyle/>
        <a:p>
          <a:pPr algn="ctr"/>
          <a:endParaRPr lang="es-MX" sz="1100">
            <a:solidFill>
              <a:sysClr val="windowText" lastClr="000000"/>
            </a:solidFill>
            <a:latin typeface="Gotham Book" panose="02000604040000020004" pitchFamily="50" charset="0"/>
          </a:endParaRPr>
        </a:p>
      </dgm:t>
    </dgm:pt>
    <dgm:pt modelId="{A3D93AC8-1499-449D-9A37-E93B8FBD9E94}">
      <dgm:prSet phldrT="[Texto]" custT="1"/>
      <dgm:spPr>
        <a:ln>
          <a:noFill/>
        </a:ln>
      </dgm:spPr>
      <dgm:t>
        <a:bodyPr/>
        <a:lstStyle/>
        <a:p>
          <a:pPr algn="ctr"/>
          <a:r>
            <a:rPr lang="es-MX" sz="1100">
              <a:solidFill>
                <a:sysClr val="windowText" lastClr="000000"/>
              </a:solidFill>
              <a:latin typeface="Gotham Book" panose="02000604040000020004" pitchFamily="50" charset="0"/>
            </a:rPr>
            <a:t>Personalmente</a:t>
          </a:r>
        </a:p>
      </dgm:t>
    </dgm:pt>
    <dgm:pt modelId="{0A81DA52-FBEC-4DCE-BBC0-6F8084CD03F8}" type="parTrans" cxnId="{9FE0CE28-C2F3-4402-841F-5451A248DCDD}">
      <dgm:prSet/>
      <dgm:spPr/>
      <dgm:t>
        <a:bodyPr/>
        <a:lstStyle/>
        <a:p>
          <a:pPr algn="ctr"/>
          <a:endParaRPr lang="es-MX" sz="1100">
            <a:solidFill>
              <a:sysClr val="windowText" lastClr="000000"/>
            </a:solidFill>
            <a:latin typeface="Gotham Book" panose="02000604040000020004" pitchFamily="50" charset="0"/>
          </a:endParaRPr>
        </a:p>
      </dgm:t>
    </dgm:pt>
    <dgm:pt modelId="{6D397875-2E5E-444B-B626-E10C4A5A743F}" type="sibTrans" cxnId="{9FE0CE28-C2F3-4402-841F-5451A248DCDD}">
      <dgm:prSet/>
      <dgm:spPr/>
      <dgm:t>
        <a:bodyPr/>
        <a:lstStyle/>
        <a:p>
          <a:pPr algn="ctr"/>
          <a:endParaRPr lang="es-MX" sz="1100">
            <a:solidFill>
              <a:sysClr val="windowText" lastClr="000000"/>
            </a:solidFill>
            <a:latin typeface="Gotham Book" panose="02000604040000020004" pitchFamily="50" charset="0"/>
          </a:endParaRPr>
        </a:p>
      </dgm:t>
    </dgm:pt>
    <dgm:pt modelId="{7BF6FE83-7BDF-4E6C-9EBF-D8ABC3089BBC}">
      <dgm:prSet phldrT="[Texto]" custT="1"/>
      <dgm:spPr>
        <a:ln>
          <a:noFill/>
        </a:ln>
      </dgm:spPr>
      <dgm:t>
        <a:bodyPr/>
        <a:lstStyle/>
        <a:p>
          <a:pPr algn="ctr"/>
          <a:r>
            <a:rPr lang="es-MX" sz="1100">
              <a:solidFill>
                <a:sysClr val="windowText" lastClr="000000"/>
              </a:solidFill>
              <a:latin typeface="Gotham Book" panose="02000604040000020004" pitchFamily="50" charset="0"/>
            </a:rPr>
            <a:t>Turno</a:t>
          </a:r>
        </a:p>
      </dgm:t>
    </dgm:pt>
    <dgm:pt modelId="{21C0ED00-B780-43D1-8679-2959C87A8205}" type="parTrans" cxnId="{860240F1-D1E6-4063-B71C-351B4D0F0F94}">
      <dgm:prSet/>
      <dgm:spPr/>
      <dgm:t>
        <a:bodyPr/>
        <a:lstStyle/>
        <a:p>
          <a:pPr algn="ctr"/>
          <a:endParaRPr lang="es-MX" sz="1100">
            <a:solidFill>
              <a:sysClr val="windowText" lastClr="000000"/>
            </a:solidFill>
            <a:latin typeface="Gotham Book" panose="02000604040000020004" pitchFamily="50" charset="0"/>
          </a:endParaRPr>
        </a:p>
      </dgm:t>
    </dgm:pt>
    <dgm:pt modelId="{8C796C58-A977-432F-ADD0-9685D2A295BE}" type="sibTrans" cxnId="{860240F1-D1E6-4063-B71C-351B4D0F0F94}">
      <dgm:prSet/>
      <dgm:spPr/>
      <dgm:t>
        <a:bodyPr/>
        <a:lstStyle/>
        <a:p>
          <a:pPr algn="ctr"/>
          <a:endParaRPr lang="es-MX" sz="1100">
            <a:solidFill>
              <a:sysClr val="windowText" lastClr="000000"/>
            </a:solidFill>
            <a:latin typeface="Gotham Book" panose="02000604040000020004" pitchFamily="50" charset="0"/>
          </a:endParaRPr>
        </a:p>
      </dgm:t>
    </dgm:pt>
    <dgm:pt modelId="{4CEE782C-2A63-46EC-854F-363CBFA4F60F}">
      <dgm:prSet phldrT="[Texto]" custT="1"/>
      <dgm:spPr>
        <a:ln>
          <a:noFill/>
        </a:ln>
      </dgm:spPr>
      <dgm:t>
        <a:bodyPr/>
        <a:lstStyle/>
        <a:p>
          <a:pPr algn="ctr"/>
          <a:r>
            <a:rPr lang="es-MX" sz="1100">
              <a:solidFill>
                <a:sysClr val="windowText" lastClr="000000"/>
              </a:solidFill>
              <a:latin typeface="Gotham Book" panose="02000604040000020004" pitchFamily="50" charset="0"/>
            </a:rPr>
            <a:t>Medio electrónico </a:t>
          </a:r>
        </a:p>
      </dgm:t>
    </dgm:pt>
    <dgm:pt modelId="{09BDA259-A88F-4631-B3CA-5B316C44690F}" type="parTrans" cxnId="{F649E9A5-E414-4346-9A36-D781ABF4726D}">
      <dgm:prSet/>
      <dgm:spPr/>
      <dgm:t>
        <a:bodyPr/>
        <a:lstStyle/>
        <a:p>
          <a:pPr algn="ctr"/>
          <a:endParaRPr lang="es-MX" sz="1100">
            <a:solidFill>
              <a:sysClr val="windowText" lastClr="000000"/>
            </a:solidFill>
            <a:latin typeface="Gotham Book" panose="02000604040000020004" pitchFamily="50" charset="0"/>
          </a:endParaRPr>
        </a:p>
      </dgm:t>
    </dgm:pt>
    <dgm:pt modelId="{5DAA4E22-D3F0-4C43-9EE2-471D086D647F}" type="sibTrans" cxnId="{F649E9A5-E414-4346-9A36-D781ABF4726D}">
      <dgm:prSet/>
      <dgm:spPr/>
      <dgm:t>
        <a:bodyPr/>
        <a:lstStyle/>
        <a:p>
          <a:pPr algn="ctr"/>
          <a:endParaRPr lang="es-MX" sz="1100">
            <a:solidFill>
              <a:sysClr val="windowText" lastClr="000000"/>
            </a:solidFill>
            <a:latin typeface="Gotham Book" panose="02000604040000020004" pitchFamily="50" charset="0"/>
          </a:endParaRPr>
        </a:p>
      </dgm:t>
    </dgm:pt>
    <dgm:pt modelId="{B9C6AF06-F86B-4DB4-81EF-E5B7BD792017}">
      <dgm:prSet phldrT="[Texto]" custT="1"/>
      <dgm:spPr>
        <a:ln>
          <a:noFill/>
        </a:ln>
      </dgm:spPr>
      <dgm:t>
        <a:bodyPr/>
        <a:lstStyle/>
        <a:p>
          <a:pPr algn="ctr"/>
          <a:r>
            <a:rPr lang="es-MX" sz="1100">
              <a:solidFill>
                <a:sysClr val="windowText" lastClr="000000"/>
              </a:solidFill>
              <a:latin typeface="Gotham Book" panose="02000604040000020004" pitchFamily="50" charset="0"/>
            </a:rPr>
            <a:t>Teléfono</a:t>
          </a:r>
        </a:p>
      </dgm:t>
    </dgm:pt>
    <dgm:pt modelId="{FCA6CFEA-8B90-43C5-8DC6-B61E777ACB5D}" type="parTrans" cxnId="{A800A704-B571-4763-86D2-4441F2F548F8}">
      <dgm:prSet/>
      <dgm:spPr/>
      <dgm:t>
        <a:bodyPr/>
        <a:lstStyle/>
        <a:p>
          <a:pPr algn="ctr"/>
          <a:endParaRPr lang="es-MX" sz="1100">
            <a:solidFill>
              <a:sysClr val="windowText" lastClr="000000"/>
            </a:solidFill>
            <a:latin typeface="Gotham Book" panose="02000604040000020004" pitchFamily="50" charset="0"/>
          </a:endParaRPr>
        </a:p>
      </dgm:t>
    </dgm:pt>
    <dgm:pt modelId="{0D78AEA8-DC88-4241-9E0B-A6D0A9BDF7E9}" type="sibTrans" cxnId="{A800A704-B571-4763-86D2-4441F2F548F8}">
      <dgm:prSet/>
      <dgm:spPr/>
      <dgm:t>
        <a:bodyPr/>
        <a:lstStyle/>
        <a:p>
          <a:pPr algn="ctr"/>
          <a:endParaRPr lang="es-MX" sz="1100">
            <a:solidFill>
              <a:sysClr val="windowText" lastClr="000000"/>
            </a:solidFill>
            <a:latin typeface="Gotham Book" panose="02000604040000020004" pitchFamily="50" charset="0"/>
          </a:endParaRPr>
        </a:p>
      </dgm:t>
    </dgm:pt>
    <dgm:pt modelId="{6FD57325-C258-41B7-84AD-FED0DD15AE98}" type="pres">
      <dgm:prSet presAssocID="{37DD8AE4-A3DE-4E65-8C9E-8680D17BFB3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A43B786D-C8A4-4DFE-B6A3-D25247C931A2}" type="pres">
      <dgm:prSet presAssocID="{37DD8AE4-A3DE-4E65-8C9E-8680D17BFB37}" presName="cycle" presStyleCnt="0"/>
      <dgm:spPr/>
      <dgm:t>
        <a:bodyPr/>
        <a:lstStyle/>
        <a:p>
          <a:endParaRPr lang="es-MX"/>
        </a:p>
      </dgm:t>
    </dgm:pt>
    <dgm:pt modelId="{5E7483A9-1D9F-4D0C-9863-A13389F29FCD}" type="pres">
      <dgm:prSet presAssocID="{B8DA0E77-5C49-4052-848F-BBCECAD7FE71}" presName="nodeFirs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6BACFF4-2A5D-4C05-96B8-22E440359737}" type="pres">
      <dgm:prSet presAssocID="{50BB936F-C43A-4B44-8519-4D3E78005D54}" presName="sibTransFirstNode" presStyleLbl="bgShp" presStyleIdx="0" presStyleCnt="1"/>
      <dgm:spPr/>
      <dgm:t>
        <a:bodyPr/>
        <a:lstStyle/>
        <a:p>
          <a:endParaRPr lang="es-MX"/>
        </a:p>
      </dgm:t>
    </dgm:pt>
    <dgm:pt modelId="{6AA6040A-A22A-4A67-A52D-C7FA51EFD5D1}" type="pres">
      <dgm:prSet presAssocID="{A3D93AC8-1499-449D-9A37-E93B8FBD9E94}" presName="nodeFollowingNodes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4BE1494-BED7-40FD-91CF-888D42444F5B}" type="pres">
      <dgm:prSet presAssocID="{7BF6FE83-7BDF-4E6C-9EBF-D8ABC3089BBC}" presName="nodeFollowingNodes" presStyleLbl="node1" presStyleIdx="2" presStyleCnt="5" custRadScaleRad="120708" custRadScaleInc="-2411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2F7F0EF-4CBE-498A-9F47-E2E506C6510F}" type="pres">
      <dgm:prSet presAssocID="{4CEE782C-2A63-46EC-854F-363CBFA4F60F}" presName="nodeFollowingNodes" presStyleLbl="node1" presStyleIdx="3" presStyleCnt="5" custRadScaleRad="123696" custRadScaleInc="24851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98243F1-009C-4B9F-B552-89FC390CD5DB}" type="pres">
      <dgm:prSet presAssocID="{B9C6AF06-F86B-4DB4-81EF-E5B7BD792017}" presName="nodeFollowingNodes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5E25B201-86C4-44E1-8F52-201C68A03B7B}" type="presOf" srcId="{37DD8AE4-A3DE-4E65-8C9E-8680D17BFB37}" destId="{6FD57325-C258-41B7-84AD-FED0DD15AE98}" srcOrd="0" destOrd="0" presId="urn:microsoft.com/office/officeart/2005/8/layout/cycle3"/>
    <dgm:cxn modelId="{FEA566F0-47CC-49DA-9FEA-0CEEB62CD244}" type="presOf" srcId="{B8DA0E77-5C49-4052-848F-BBCECAD7FE71}" destId="{5E7483A9-1D9F-4D0C-9863-A13389F29FCD}" srcOrd="0" destOrd="0" presId="urn:microsoft.com/office/officeart/2005/8/layout/cycle3"/>
    <dgm:cxn modelId="{F649E9A5-E414-4346-9A36-D781ABF4726D}" srcId="{37DD8AE4-A3DE-4E65-8C9E-8680D17BFB37}" destId="{4CEE782C-2A63-46EC-854F-363CBFA4F60F}" srcOrd="3" destOrd="0" parTransId="{09BDA259-A88F-4631-B3CA-5B316C44690F}" sibTransId="{5DAA4E22-D3F0-4C43-9EE2-471D086D647F}"/>
    <dgm:cxn modelId="{5DE6FE83-2BE3-4424-89ED-C5FFE262A7E6}" type="presOf" srcId="{50BB936F-C43A-4B44-8519-4D3E78005D54}" destId="{06BACFF4-2A5D-4C05-96B8-22E440359737}" srcOrd="0" destOrd="0" presId="urn:microsoft.com/office/officeart/2005/8/layout/cycle3"/>
    <dgm:cxn modelId="{A800A704-B571-4763-86D2-4441F2F548F8}" srcId="{37DD8AE4-A3DE-4E65-8C9E-8680D17BFB37}" destId="{B9C6AF06-F86B-4DB4-81EF-E5B7BD792017}" srcOrd="4" destOrd="0" parTransId="{FCA6CFEA-8B90-43C5-8DC6-B61E777ACB5D}" sibTransId="{0D78AEA8-DC88-4241-9E0B-A6D0A9BDF7E9}"/>
    <dgm:cxn modelId="{38639621-3CCD-488B-AA78-C8817EF31139}" type="presOf" srcId="{A3D93AC8-1499-449D-9A37-E93B8FBD9E94}" destId="{6AA6040A-A22A-4A67-A52D-C7FA51EFD5D1}" srcOrd="0" destOrd="0" presId="urn:microsoft.com/office/officeart/2005/8/layout/cycle3"/>
    <dgm:cxn modelId="{4F167B3F-D68D-4866-9056-EF7CDED13F7E}" type="presOf" srcId="{B9C6AF06-F86B-4DB4-81EF-E5B7BD792017}" destId="{398243F1-009C-4B9F-B552-89FC390CD5DB}" srcOrd="0" destOrd="0" presId="urn:microsoft.com/office/officeart/2005/8/layout/cycle3"/>
    <dgm:cxn modelId="{860240F1-D1E6-4063-B71C-351B4D0F0F94}" srcId="{37DD8AE4-A3DE-4E65-8C9E-8680D17BFB37}" destId="{7BF6FE83-7BDF-4E6C-9EBF-D8ABC3089BBC}" srcOrd="2" destOrd="0" parTransId="{21C0ED00-B780-43D1-8679-2959C87A8205}" sibTransId="{8C796C58-A977-432F-ADD0-9685D2A295BE}"/>
    <dgm:cxn modelId="{941081AB-8D7E-4CB5-8561-60EC884E74B9}" type="presOf" srcId="{4CEE782C-2A63-46EC-854F-363CBFA4F60F}" destId="{B2F7F0EF-4CBE-498A-9F47-E2E506C6510F}" srcOrd="0" destOrd="0" presId="urn:microsoft.com/office/officeart/2005/8/layout/cycle3"/>
    <dgm:cxn modelId="{9FE0CE28-C2F3-4402-841F-5451A248DCDD}" srcId="{37DD8AE4-A3DE-4E65-8C9E-8680D17BFB37}" destId="{A3D93AC8-1499-449D-9A37-E93B8FBD9E94}" srcOrd="1" destOrd="0" parTransId="{0A81DA52-FBEC-4DCE-BBC0-6F8084CD03F8}" sibTransId="{6D397875-2E5E-444B-B626-E10C4A5A743F}"/>
    <dgm:cxn modelId="{F5691D78-9807-43CE-A190-903A11B17BBF}" type="presOf" srcId="{7BF6FE83-7BDF-4E6C-9EBF-D8ABC3089BBC}" destId="{94BE1494-BED7-40FD-91CF-888D42444F5B}" srcOrd="0" destOrd="0" presId="urn:microsoft.com/office/officeart/2005/8/layout/cycle3"/>
    <dgm:cxn modelId="{3736FE02-E92E-4987-90D3-445CB884552D}" srcId="{37DD8AE4-A3DE-4E65-8C9E-8680D17BFB37}" destId="{B8DA0E77-5C49-4052-848F-BBCECAD7FE71}" srcOrd="0" destOrd="0" parTransId="{38442B7A-A0C1-4A14-9527-73D974C177DA}" sibTransId="{50BB936F-C43A-4B44-8519-4D3E78005D54}"/>
    <dgm:cxn modelId="{EE3E1CC1-804C-4D51-BBE3-CF6A21958791}" type="presParOf" srcId="{6FD57325-C258-41B7-84AD-FED0DD15AE98}" destId="{A43B786D-C8A4-4DFE-B6A3-D25247C931A2}" srcOrd="0" destOrd="0" presId="urn:microsoft.com/office/officeart/2005/8/layout/cycle3"/>
    <dgm:cxn modelId="{11E31E29-CFA6-4077-A0AC-144EC23B482D}" type="presParOf" srcId="{A43B786D-C8A4-4DFE-B6A3-D25247C931A2}" destId="{5E7483A9-1D9F-4D0C-9863-A13389F29FCD}" srcOrd="0" destOrd="0" presId="urn:microsoft.com/office/officeart/2005/8/layout/cycle3"/>
    <dgm:cxn modelId="{E3F5CABF-F645-47FE-A576-5EB08BD8113E}" type="presParOf" srcId="{A43B786D-C8A4-4DFE-B6A3-D25247C931A2}" destId="{06BACFF4-2A5D-4C05-96B8-22E440359737}" srcOrd="1" destOrd="0" presId="urn:microsoft.com/office/officeart/2005/8/layout/cycle3"/>
    <dgm:cxn modelId="{4198A40F-08C2-495C-A00E-D9995211635B}" type="presParOf" srcId="{A43B786D-C8A4-4DFE-B6A3-D25247C931A2}" destId="{6AA6040A-A22A-4A67-A52D-C7FA51EFD5D1}" srcOrd="2" destOrd="0" presId="urn:microsoft.com/office/officeart/2005/8/layout/cycle3"/>
    <dgm:cxn modelId="{7B993FD0-9146-4567-8C3A-C12733F83C2F}" type="presParOf" srcId="{A43B786D-C8A4-4DFE-B6A3-D25247C931A2}" destId="{94BE1494-BED7-40FD-91CF-888D42444F5B}" srcOrd="3" destOrd="0" presId="urn:microsoft.com/office/officeart/2005/8/layout/cycle3"/>
    <dgm:cxn modelId="{C688A67D-97B4-404D-B101-31C5B991A4C2}" type="presParOf" srcId="{A43B786D-C8A4-4DFE-B6A3-D25247C931A2}" destId="{B2F7F0EF-4CBE-498A-9F47-E2E506C6510F}" srcOrd="4" destOrd="0" presId="urn:microsoft.com/office/officeart/2005/8/layout/cycle3"/>
    <dgm:cxn modelId="{AA48D014-1FCF-42FD-B5E3-8F8FD6251750}" type="presParOf" srcId="{A43B786D-C8A4-4DFE-B6A3-D25247C931A2}" destId="{398243F1-009C-4B9F-B552-89FC390CD5DB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72A250D-F5E7-4858-B124-300CC37C8507}" type="doc">
      <dgm:prSet loTypeId="urn:microsoft.com/office/officeart/2009/3/layout/OpposingIdeas" loCatId="relationship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s-MX"/>
        </a:p>
      </dgm:t>
    </dgm:pt>
    <dgm:pt modelId="{640AE4A6-56B0-4A3C-B6F8-3F1D62370476}">
      <dgm:prSet phldrT="[Texto]" custT="1"/>
      <dgm:spPr>
        <a:solidFill>
          <a:schemeClr val="bg2">
            <a:lumMod val="75000"/>
          </a:schemeClr>
        </a:solidFill>
      </dgm:spPr>
      <dgm:t>
        <a:bodyPr/>
        <a:lstStyle/>
        <a:p>
          <a:pPr algn="ctr"/>
          <a:r>
            <a:rPr lang="es-MX" sz="1050">
              <a:solidFill>
                <a:schemeClr val="tx1">
                  <a:lumMod val="65000"/>
                  <a:lumOff val="35000"/>
                </a:schemeClr>
              </a:solidFill>
              <a:latin typeface="Gotham Book" panose="02000604040000020004" pitchFamily="50" charset="0"/>
            </a:rPr>
            <a:t>Subsana deficiencia</a:t>
          </a:r>
        </a:p>
      </dgm:t>
    </dgm:pt>
    <dgm:pt modelId="{42B7B6DE-0495-4C39-9840-DD9DD2059B85}" type="parTrans" cxnId="{2B2180A4-B4BF-40C3-B242-8BA1B34D4B42}">
      <dgm:prSet/>
      <dgm:spPr/>
      <dgm:t>
        <a:bodyPr/>
        <a:lstStyle/>
        <a:p>
          <a:pPr algn="ctr"/>
          <a:endParaRPr lang="es-MX"/>
        </a:p>
      </dgm:t>
    </dgm:pt>
    <dgm:pt modelId="{92F5C486-8859-4DED-B648-76F828F1B868}" type="sibTrans" cxnId="{2B2180A4-B4BF-40C3-B242-8BA1B34D4B42}">
      <dgm:prSet/>
      <dgm:spPr/>
      <dgm:t>
        <a:bodyPr/>
        <a:lstStyle/>
        <a:p>
          <a:pPr algn="ctr"/>
          <a:endParaRPr lang="es-MX"/>
        </a:p>
      </dgm:t>
    </dgm:pt>
    <dgm:pt modelId="{73070BAC-B1ED-4653-BE8A-4D5B02BFA5FE}">
      <dgm:prSet phldrT="[Texto]" custT="1"/>
      <dgm:spPr/>
      <dgm:t>
        <a:bodyPr/>
        <a:lstStyle/>
        <a:p>
          <a:pPr algn="ctr"/>
          <a:endParaRPr lang="es-MX" sz="700">
            <a:latin typeface="Gotham Book" panose="02000604040000020004" pitchFamily="50" charset="0"/>
          </a:endParaRPr>
        </a:p>
        <a:p>
          <a:pPr algn="ctr"/>
          <a:r>
            <a:rPr lang="es-MX" sz="1100">
              <a:solidFill>
                <a:schemeClr val="tx1">
                  <a:lumMod val="65000"/>
                  <a:lumOff val="35000"/>
                </a:schemeClr>
              </a:solidFill>
              <a:latin typeface="Gotham Book" panose="02000604040000020004" pitchFamily="50" charset="0"/>
            </a:rPr>
            <a:t>Se hace del conocimiento del Comité</a:t>
          </a:r>
        </a:p>
      </dgm:t>
    </dgm:pt>
    <dgm:pt modelId="{91946E46-572A-40E8-BD54-863209CF2AE7}" type="parTrans" cxnId="{6EA5A95D-04BA-44C3-888C-B27A9D3BAEC6}">
      <dgm:prSet/>
      <dgm:spPr/>
      <dgm:t>
        <a:bodyPr/>
        <a:lstStyle/>
        <a:p>
          <a:pPr algn="ctr"/>
          <a:endParaRPr lang="es-MX"/>
        </a:p>
      </dgm:t>
    </dgm:pt>
    <dgm:pt modelId="{21265EB2-FEE5-40D7-AF64-5099278C2175}" type="sibTrans" cxnId="{6EA5A95D-04BA-44C3-888C-B27A9D3BAEC6}">
      <dgm:prSet/>
      <dgm:spPr/>
      <dgm:t>
        <a:bodyPr/>
        <a:lstStyle/>
        <a:p>
          <a:pPr algn="ctr"/>
          <a:endParaRPr lang="es-MX"/>
        </a:p>
      </dgm:t>
    </dgm:pt>
    <dgm:pt modelId="{743AAFBC-6339-4B0A-963D-9BB59B45E5BE}">
      <dgm:prSet phldrT="[Texto]" custT="1"/>
      <dgm:spPr>
        <a:solidFill>
          <a:schemeClr val="bg2">
            <a:lumMod val="75000"/>
          </a:schemeClr>
        </a:solidFill>
      </dgm:spPr>
      <dgm:t>
        <a:bodyPr/>
        <a:lstStyle/>
        <a:p>
          <a:pPr algn="ctr"/>
          <a:r>
            <a:rPr lang="es-MX" sz="1050">
              <a:solidFill>
                <a:schemeClr val="tx1">
                  <a:lumMod val="65000"/>
                  <a:lumOff val="35000"/>
                </a:schemeClr>
              </a:solidFill>
              <a:latin typeface="Gotham Book" panose="02000604040000020004" pitchFamily="50" charset="0"/>
            </a:rPr>
            <a:t>No subsana deficiencia </a:t>
          </a:r>
        </a:p>
      </dgm:t>
    </dgm:pt>
    <dgm:pt modelId="{4183A8B3-A4C9-41BB-AA5F-1E24E38ED894}" type="parTrans" cxnId="{8B75A2A6-41AA-4EAC-BEEA-E016DAA4625D}">
      <dgm:prSet/>
      <dgm:spPr/>
      <dgm:t>
        <a:bodyPr/>
        <a:lstStyle/>
        <a:p>
          <a:pPr algn="ctr"/>
          <a:endParaRPr lang="es-MX"/>
        </a:p>
      </dgm:t>
    </dgm:pt>
    <dgm:pt modelId="{0C416286-313A-43AA-8B06-7BA19A5B2349}" type="sibTrans" cxnId="{8B75A2A6-41AA-4EAC-BEEA-E016DAA4625D}">
      <dgm:prSet/>
      <dgm:spPr/>
      <dgm:t>
        <a:bodyPr/>
        <a:lstStyle/>
        <a:p>
          <a:pPr algn="ctr"/>
          <a:endParaRPr lang="es-MX"/>
        </a:p>
      </dgm:t>
    </dgm:pt>
    <dgm:pt modelId="{4AB6130D-02C9-4B47-9326-19865AD91D90}">
      <dgm:prSet phldrT="[Texto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s-MX" sz="1100">
              <a:solidFill>
                <a:schemeClr val="tx1">
                  <a:lumMod val="65000"/>
                  <a:lumOff val="35000"/>
                </a:schemeClr>
              </a:solidFill>
              <a:latin typeface="Gotham Book" panose="02000604040000020004" pitchFamily="50" charset="0"/>
            </a:rPr>
            <a:t>Se archiva expediente con efecto de precedente </a:t>
          </a:r>
        </a:p>
      </dgm:t>
    </dgm:pt>
    <dgm:pt modelId="{54177415-27EB-4153-B0B5-6E0A2798F2E1}" type="parTrans" cxnId="{B6746898-CB16-4024-B0E3-E0DE01EB8A22}">
      <dgm:prSet/>
      <dgm:spPr/>
      <dgm:t>
        <a:bodyPr/>
        <a:lstStyle/>
        <a:p>
          <a:pPr algn="ctr"/>
          <a:endParaRPr lang="es-MX"/>
        </a:p>
      </dgm:t>
    </dgm:pt>
    <dgm:pt modelId="{ABE7811B-BDE3-403E-AD1A-277896BB0C73}" type="sibTrans" cxnId="{B6746898-CB16-4024-B0E3-E0DE01EB8A22}">
      <dgm:prSet/>
      <dgm:spPr/>
      <dgm:t>
        <a:bodyPr/>
        <a:lstStyle/>
        <a:p>
          <a:pPr algn="ctr"/>
          <a:endParaRPr lang="es-MX"/>
        </a:p>
      </dgm:t>
    </dgm:pt>
    <dgm:pt modelId="{B347E04E-1F7A-4580-A1A9-D3D3C008DD68}" type="pres">
      <dgm:prSet presAssocID="{B72A250D-F5E7-4858-B124-300CC37C8507}" presName="Name0" presStyleCnt="0">
        <dgm:presLayoutVars>
          <dgm:chMax val="2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42503832-0AD7-4BC0-B4AD-C2BB1CA7558B}" type="pres">
      <dgm:prSet presAssocID="{B72A250D-F5E7-4858-B124-300CC37C8507}" presName="Background" presStyleLbl="node1" presStyleIdx="0" presStyleCnt="1" custScaleX="138784" custLinFactNeighborX="-1791"/>
      <dgm:spPr/>
      <dgm:t>
        <a:bodyPr/>
        <a:lstStyle/>
        <a:p>
          <a:endParaRPr lang="es-MX"/>
        </a:p>
      </dgm:t>
    </dgm:pt>
    <dgm:pt modelId="{9712DD53-7D50-4AEC-A599-9A9758FA9106}" type="pres">
      <dgm:prSet presAssocID="{B72A250D-F5E7-4858-B124-300CC37C8507}" presName="Divider" presStyleLbl="callout" presStyleIdx="0" presStyleCnt="1"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s-MX"/>
        </a:p>
      </dgm:t>
    </dgm:pt>
    <dgm:pt modelId="{56F175C0-FBAD-46D7-B5FB-F2D0FBE619DF}" type="pres">
      <dgm:prSet presAssocID="{B72A250D-F5E7-4858-B124-300CC37C8507}" presName="ChildText1" presStyleLbl="revTx" presStyleIdx="0" presStyleCnt="0" custScaleX="109838" custLinFactNeighborX="-20663" custLinFactNeighborY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B6B7E29-F5DB-4087-A43A-C1FEF08777DA}" type="pres">
      <dgm:prSet presAssocID="{B72A250D-F5E7-4858-B124-300CC37C8507}" presName="ChildText2" presStyleLbl="revTx" presStyleIdx="0" presStyleCnt="0" custScaleX="103640" custLinFactNeighborX="16530" custLinFactNeighborY="98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6D81353-AF0B-42BF-B59B-83CE485022B6}" type="pres">
      <dgm:prSet presAssocID="{B72A250D-F5E7-4858-B124-300CC37C8507}" presName="ParentText1" presStyleLbl="revTx" presStyleIdx="0" presStyleCnt="0">
        <dgm:presLayoutVars>
          <dgm:chMax val="1"/>
          <dgm:chPref val="1"/>
        </dgm:presLayoutVars>
      </dgm:prSet>
      <dgm:spPr/>
      <dgm:t>
        <a:bodyPr/>
        <a:lstStyle/>
        <a:p>
          <a:endParaRPr lang="es-MX"/>
        </a:p>
      </dgm:t>
    </dgm:pt>
    <dgm:pt modelId="{3E5D890D-EF79-4E86-B0F0-D91FBF763499}" type="pres">
      <dgm:prSet presAssocID="{B72A250D-F5E7-4858-B124-300CC37C8507}" presName="ParentShape1" presStyleLbl="alignImgPlace1" presStyleIdx="0" presStyleCnt="2" custScaleY="138889" custLinFactX="-34136" custLinFactNeighborX="-100000" custLinFactNeighborY="17739">
        <dgm:presLayoutVars/>
      </dgm:prSet>
      <dgm:spPr/>
      <dgm:t>
        <a:bodyPr/>
        <a:lstStyle/>
        <a:p>
          <a:endParaRPr lang="es-MX"/>
        </a:p>
      </dgm:t>
    </dgm:pt>
    <dgm:pt modelId="{10A5C7F1-A64B-449E-8080-9ECBA1DCB10D}" type="pres">
      <dgm:prSet presAssocID="{B72A250D-F5E7-4858-B124-300CC37C8507}" presName="ParentText2" presStyleLbl="revTx" presStyleIdx="0" presStyleCnt="0">
        <dgm:presLayoutVars>
          <dgm:chMax val="1"/>
          <dgm:chPref val="1"/>
        </dgm:presLayoutVars>
      </dgm:prSet>
      <dgm:spPr/>
      <dgm:t>
        <a:bodyPr/>
        <a:lstStyle/>
        <a:p>
          <a:endParaRPr lang="es-MX"/>
        </a:p>
      </dgm:t>
    </dgm:pt>
    <dgm:pt modelId="{5D5E191A-5810-4D12-86AD-BC990BE5B594}" type="pres">
      <dgm:prSet presAssocID="{B72A250D-F5E7-4858-B124-300CC37C8507}" presName="ParentShape2" presStyleLbl="alignImgPlace1" presStyleIdx="1" presStyleCnt="2" custScaleY="138889" custLinFactX="15312" custLinFactNeighborX="100000" custLinFactNeighborY="-19444">
        <dgm:presLayoutVars/>
      </dgm:prSet>
      <dgm:spPr/>
      <dgm:t>
        <a:bodyPr/>
        <a:lstStyle/>
        <a:p>
          <a:endParaRPr lang="es-MX"/>
        </a:p>
      </dgm:t>
    </dgm:pt>
  </dgm:ptLst>
  <dgm:cxnLst>
    <dgm:cxn modelId="{6EA5A95D-04BA-44C3-888C-B27A9D3BAEC6}" srcId="{640AE4A6-56B0-4A3C-B6F8-3F1D62370476}" destId="{73070BAC-B1ED-4653-BE8A-4D5B02BFA5FE}" srcOrd="0" destOrd="0" parTransId="{91946E46-572A-40E8-BD54-863209CF2AE7}" sibTransId="{21265EB2-FEE5-40D7-AF64-5099278C2175}"/>
    <dgm:cxn modelId="{B81A0ECD-96D2-471C-B1AB-1A8E22AAB0BB}" type="presOf" srcId="{743AAFBC-6339-4B0A-963D-9BB59B45E5BE}" destId="{10A5C7F1-A64B-449E-8080-9ECBA1DCB10D}" srcOrd="0" destOrd="0" presId="urn:microsoft.com/office/officeart/2009/3/layout/OpposingIdeas"/>
    <dgm:cxn modelId="{8B75A2A6-41AA-4EAC-BEEA-E016DAA4625D}" srcId="{B72A250D-F5E7-4858-B124-300CC37C8507}" destId="{743AAFBC-6339-4B0A-963D-9BB59B45E5BE}" srcOrd="1" destOrd="0" parTransId="{4183A8B3-A4C9-41BB-AA5F-1E24E38ED894}" sibTransId="{0C416286-313A-43AA-8B06-7BA19A5B2349}"/>
    <dgm:cxn modelId="{214BDB1F-35F4-43AC-A8EB-FA7306732542}" type="presOf" srcId="{743AAFBC-6339-4B0A-963D-9BB59B45E5BE}" destId="{5D5E191A-5810-4D12-86AD-BC990BE5B594}" srcOrd="1" destOrd="0" presId="urn:microsoft.com/office/officeart/2009/3/layout/OpposingIdeas"/>
    <dgm:cxn modelId="{241A760D-29DE-4C2A-803E-13D2BE2F1DD0}" type="presOf" srcId="{73070BAC-B1ED-4653-BE8A-4D5B02BFA5FE}" destId="{56F175C0-FBAD-46D7-B5FB-F2D0FBE619DF}" srcOrd="0" destOrd="0" presId="urn:microsoft.com/office/officeart/2009/3/layout/OpposingIdeas"/>
    <dgm:cxn modelId="{B6746898-CB16-4024-B0E3-E0DE01EB8A22}" srcId="{743AAFBC-6339-4B0A-963D-9BB59B45E5BE}" destId="{4AB6130D-02C9-4B47-9326-19865AD91D90}" srcOrd="0" destOrd="0" parTransId="{54177415-27EB-4153-B0B5-6E0A2798F2E1}" sibTransId="{ABE7811B-BDE3-403E-AD1A-277896BB0C73}"/>
    <dgm:cxn modelId="{2443AF37-F779-4327-B6CB-7D45B37FDF6B}" type="presOf" srcId="{4AB6130D-02C9-4B47-9326-19865AD91D90}" destId="{9B6B7E29-F5DB-4087-A43A-C1FEF08777DA}" srcOrd="0" destOrd="0" presId="urn:microsoft.com/office/officeart/2009/3/layout/OpposingIdeas"/>
    <dgm:cxn modelId="{6072ED5B-C70F-414A-B565-441BB334D5F7}" type="presOf" srcId="{B72A250D-F5E7-4858-B124-300CC37C8507}" destId="{B347E04E-1F7A-4580-A1A9-D3D3C008DD68}" srcOrd="0" destOrd="0" presId="urn:microsoft.com/office/officeart/2009/3/layout/OpposingIdeas"/>
    <dgm:cxn modelId="{505A7B04-F1F1-4A37-9B80-606D6E1144AC}" type="presOf" srcId="{640AE4A6-56B0-4A3C-B6F8-3F1D62370476}" destId="{B6D81353-AF0B-42BF-B59B-83CE485022B6}" srcOrd="0" destOrd="0" presId="urn:microsoft.com/office/officeart/2009/3/layout/OpposingIdeas"/>
    <dgm:cxn modelId="{7A48BE75-B37F-458E-96D7-D6D0FC76A6CC}" type="presOf" srcId="{640AE4A6-56B0-4A3C-B6F8-3F1D62370476}" destId="{3E5D890D-EF79-4E86-B0F0-D91FBF763499}" srcOrd="1" destOrd="0" presId="urn:microsoft.com/office/officeart/2009/3/layout/OpposingIdeas"/>
    <dgm:cxn modelId="{2B2180A4-B4BF-40C3-B242-8BA1B34D4B42}" srcId="{B72A250D-F5E7-4858-B124-300CC37C8507}" destId="{640AE4A6-56B0-4A3C-B6F8-3F1D62370476}" srcOrd="0" destOrd="0" parTransId="{42B7B6DE-0495-4C39-9840-DD9DD2059B85}" sibTransId="{92F5C486-8859-4DED-B648-76F828F1B868}"/>
    <dgm:cxn modelId="{6F7902D1-28FF-49F9-8B30-1B0A7201A33C}" type="presParOf" srcId="{B347E04E-1F7A-4580-A1A9-D3D3C008DD68}" destId="{42503832-0AD7-4BC0-B4AD-C2BB1CA7558B}" srcOrd="0" destOrd="0" presId="urn:microsoft.com/office/officeart/2009/3/layout/OpposingIdeas"/>
    <dgm:cxn modelId="{FCC16CF4-B949-4D03-840E-6FA0BD3F60C7}" type="presParOf" srcId="{B347E04E-1F7A-4580-A1A9-D3D3C008DD68}" destId="{9712DD53-7D50-4AEC-A599-9A9758FA9106}" srcOrd="1" destOrd="0" presId="urn:microsoft.com/office/officeart/2009/3/layout/OpposingIdeas"/>
    <dgm:cxn modelId="{3FECB4A8-FFD4-4FA1-99DA-62D733700B7C}" type="presParOf" srcId="{B347E04E-1F7A-4580-A1A9-D3D3C008DD68}" destId="{56F175C0-FBAD-46D7-B5FB-F2D0FBE619DF}" srcOrd="2" destOrd="0" presId="urn:microsoft.com/office/officeart/2009/3/layout/OpposingIdeas"/>
    <dgm:cxn modelId="{F8196765-9A58-421C-A101-2627DFC70AF2}" type="presParOf" srcId="{B347E04E-1F7A-4580-A1A9-D3D3C008DD68}" destId="{9B6B7E29-F5DB-4087-A43A-C1FEF08777DA}" srcOrd="3" destOrd="0" presId="urn:microsoft.com/office/officeart/2009/3/layout/OpposingIdeas"/>
    <dgm:cxn modelId="{D8A72BF9-67D7-4014-BADD-17C63C3F648E}" type="presParOf" srcId="{B347E04E-1F7A-4580-A1A9-D3D3C008DD68}" destId="{B6D81353-AF0B-42BF-B59B-83CE485022B6}" srcOrd="4" destOrd="0" presId="urn:microsoft.com/office/officeart/2009/3/layout/OpposingIdeas"/>
    <dgm:cxn modelId="{A29C049B-8746-450F-BA34-5DD10B1EA828}" type="presParOf" srcId="{B347E04E-1F7A-4580-A1A9-D3D3C008DD68}" destId="{3E5D890D-EF79-4E86-B0F0-D91FBF763499}" srcOrd="5" destOrd="0" presId="urn:microsoft.com/office/officeart/2009/3/layout/OpposingIdeas"/>
    <dgm:cxn modelId="{6221FA21-84EF-42AC-ABBD-B3766D647CA0}" type="presParOf" srcId="{B347E04E-1F7A-4580-A1A9-D3D3C008DD68}" destId="{10A5C7F1-A64B-449E-8080-9ECBA1DCB10D}" srcOrd="6" destOrd="0" presId="urn:microsoft.com/office/officeart/2009/3/layout/OpposingIdeas"/>
    <dgm:cxn modelId="{504D4B20-232D-4218-8E44-BB69D1A5CAD8}" type="presParOf" srcId="{B347E04E-1F7A-4580-A1A9-D3D3C008DD68}" destId="{5D5E191A-5810-4D12-86AD-BC990BE5B594}" srcOrd="7" destOrd="0" presId="urn:microsoft.com/office/officeart/2009/3/layout/OpposingIdeas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BACFF4-2A5D-4C05-96B8-22E440359737}">
      <dsp:nvSpPr>
        <dsp:cNvPr id="0" name=""/>
        <dsp:cNvSpPr/>
      </dsp:nvSpPr>
      <dsp:spPr>
        <a:xfrm>
          <a:off x="1164760" y="-19701"/>
          <a:ext cx="3604554" cy="3604554"/>
        </a:xfrm>
        <a:prstGeom prst="circularArrow">
          <a:avLst>
            <a:gd name="adj1" fmla="val 5544"/>
            <a:gd name="adj2" fmla="val 330680"/>
            <a:gd name="adj3" fmla="val 13821655"/>
            <a:gd name="adj4" fmla="val 17358195"/>
            <a:gd name="adj5" fmla="val 5757"/>
          </a:avLst>
        </a:prstGeom>
        <a:solidFill>
          <a:schemeClr val="bg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E7483A9-1D9F-4D0C-9863-A13389F29FCD}">
      <dsp:nvSpPr>
        <dsp:cNvPr id="0" name=""/>
        <dsp:cNvSpPr/>
      </dsp:nvSpPr>
      <dsp:spPr>
        <a:xfrm>
          <a:off x="2139801" y="1028"/>
          <a:ext cx="1654471" cy="827235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solidFill>
                <a:sysClr val="windowText" lastClr="000000"/>
              </a:solidFill>
              <a:latin typeface="Gotham Book" panose="02000604040000020004" pitchFamily="50" charset="0"/>
            </a:rPr>
            <a:t>Escrito libre</a:t>
          </a:r>
        </a:p>
      </dsp:txBody>
      <dsp:txXfrm>
        <a:off x="2180183" y="41410"/>
        <a:ext cx="1573707" cy="746471"/>
      </dsp:txXfrm>
    </dsp:sp>
    <dsp:sp modelId="{6AA6040A-A22A-4A67-A52D-C7FA51EFD5D1}">
      <dsp:nvSpPr>
        <dsp:cNvPr id="0" name=""/>
        <dsp:cNvSpPr/>
      </dsp:nvSpPr>
      <dsp:spPr>
        <a:xfrm>
          <a:off x="3601693" y="1063154"/>
          <a:ext cx="1654471" cy="827235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solidFill>
                <a:sysClr val="windowText" lastClr="000000"/>
              </a:solidFill>
              <a:latin typeface="Gotham Book" panose="02000604040000020004" pitchFamily="50" charset="0"/>
            </a:rPr>
            <a:t>Personalmente</a:t>
          </a:r>
        </a:p>
      </dsp:txBody>
      <dsp:txXfrm>
        <a:off x="3642075" y="1103536"/>
        <a:ext cx="1573707" cy="746471"/>
      </dsp:txXfrm>
    </dsp:sp>
    <dsp:sp modelId="{94BE1494-BED7-40FD-91CF-888D42444F5B}">
      <dsp:nvSpPr>
        <dsp:cNvPr id="0" name=""/>
        <dsp:cNvSpPr/>
      </dsp:nvSpPr>
      <dsp:spPr>
        <a:xfrm>
          <a:off x="3570884" y="2719095"/>
          <a:ext cx="1654471" cy="827235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solidFill>
                <a:sysClr val="windowText" lastClr="000000"/>
              </a:solidFill>
              <a:latin typeface="Gotham Book" panose="02000604040000020004" pitchFamily="50" charset="0"/>
            </a:rPr>
            <a:t>Turno</a:t>
          </a:r>
        </a:p>
      </dsp:txBody>
      <dsp:txXfrm>
        <a:off x="3611266" y="2759477"/>
        <a:ext cx="1573707" cy="746471"/>
      </dsp:txXfrm>
    </dsp:sp>
    <dsp:sp modelId="{B2F7F0EF-4CBE-498A-9F47-E2E506C6510F}">
      <dsp:nvSpPr>
        <dsp:cNvPr id="0" name=""/>
        <dsp:cNvSpPr/>
      </dsp:nvSpPr>
      <dsp:spPr>
        <a:xfrm>
          <a:off x="664036" y="2737020"/>
          <a:ext cx="1654471" cy="827235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solidFill>
                <a:sysClr val="windowText" lastClr="000000"/>
              </a:solidFill>
              <a:latin typeface="Gotham Book" panose="02000604040000020004" pitchFamily="50" charset="0"/>
            </a:rPr>
            <a:t>Medio electrónico </a:t>
          </a:r>
        </a:p>
      </dsp:txBody>
      <dsp:txXfrm>
        <a:off x="704418" y="2777402"/>
        <a:ext cx="1573707" cy="746471"/>
      </dsp:txXfrm>
    </dsp:sp>
    <dsp:sp modelId="{398243F1-009C-4B9F-B552-89FC390CD5DB}">
      <dsp:nvSpPr>
        <dsp:cNvPr id="0" name=""/>
        <dsp:cNvSpPr/>
      </dsp:nvSpPr>
      <dsp:spPr>
        <a:xfrm>
          <a:off x="677910" y="1063154"/>
          <a:ext cx="1654471" cy="827235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solidFill>
                <a:sysClr val="windowText" lastClr="000000"/>
              </a:solidFill>
              <a:latin typeface="Gotham Book" panose="02000604040000020004" pitchFamily="50" charset="0"/>
            </a:rPr>
            <a:t>Teléfono</a:t>
          </a:r>
        </a:p>
      </dsp:txBody>
      <dsp:txXfrm>
        <a:off x="718292" y="1103536"/>
        <a:ext cx="1573707" cy="74647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503832-0AD7-4BC0-B4AD-C2BB1CA7558B}">
      <dsp:nvSpPr>
        <dsp:cNvPr id="0" name=""/>
        <dsp:cNvSpPr/>
      </dsp:nvSpPr>
      <dsp:spPr>
        <a:xfrm>
          <a:off x="1647820" y="294703"/>
          <a:ext cx="2952748" cy="1144143"/>
        </a:xfrm>
        <a:prstGeom prst="round2DiagRect">
          <a:avLst>
            <a:gd name="adj1" fmla="val 0"/>
            <a:gd name="adj2" fmla="val 1667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12DD53-7D50-4AEC-A599-9A9758FA9106}">
      <dsp:nvSpPr>
        <dsp:cNvPr id="0" name=""/>
        <dsp:cNvSpPr/>
      </dsp:nvSpPr>
      <dsp:spPr>
        <a:xfrm>
          <a:off x="3162299" y="416052"/>
          <a:ext cx="283" cy="901446"/>
        </a:xfrm>
        <a:prstGeom prst="lin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6F175C0-FBAD-46D7-B5FB-F2D0FBE619DF}">
      <dsp:nvSpPr>
        <dsp:cNvPr id="0" name=""/>
        <dsp:cNvSpPr/>
      </dsp:nvSpPr>
      <dsp:spPr>
        <a:xfrm>
          <a:off x="1933572" y="381381"/>
          <a:ext cx="1012655" cy="970788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>
            <a:latin typeface="Gotham Book" panose="02000604040000020004" pitchFamily="50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solidFill>
                <a:schemeClr val="tx1">
                  <a:lumMod val="65000"/>
                  <a:lumOff val="35000"/>
                </a:schemeClr>
              </a:solidFill>
              <a:latin typeface="Gotham Book" panose="02000604040000020004" pitchFamily="50" charset="0"/>
            </a:rPr>
            <a:t>Se hace del conocimiento del Comité</a:t>
          </a:r>
        </a:p>
      </dsp:txBody>
      <dsp:txXfrm>
        <a:off x="1933572" y="381381"/>
        <a:ext cx="1012655" cy="970788"/>
      </dsp:txXfrm>
    </dsp:sp>
    <dsp:sp modelId="{9B6B7E29-F5DB-4087-A43A-C1FEF08777DA}">
      <dsp:nvSpPr>
        <dsp:cNvPr id="0" name=""/>
        <dsp:cNvSpPr/>
      </dsp:nvSpPr>
      <dsp:spPr>
        <a:xfrm>
          <a:off x="3368838" y="390904"/>
          <a:ext cx="955513" cy="970788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1100" kern="1200">
              <a:solidFill>
                <a:schemeClr val="tx1">
                  <a:lumMod val="65000"/>
                  <a:lumOff val="35000"/>
                </a:schemeClr>
              </a:solidFill>
              <a:latin typeface="Gotham Book" panose="02000604040000020004" pitchFamily="50" charset="0"/>
            </a:rPr>
            <a:t>Se archiva expediente con efecto de precedente </a:t>
          </a:r>
        </a:p>
      </dsp:txBody>
      <dsp:txXfrm>
        <a:off x="3368838" y="390904"/>
        <a:ext cx="955513" cy="970788"/>
      </dsp:txXfrm>
    </dsp:sp>
    <dsp:sp modelId="{3E5D890D-EF79-4E86-B0F0-D91FBF763499}">
      <dsp:nvSpPr>
        <dsp:cNvPr id="0" name=""/>
        <dsp:cNvSpPr/>
      </dsp:nvSpPr>
      <dsp:spPr>
        <a:xfrm rot="16200000">
          <a:off x="578789" y="668189"/>
          <a:ext cx="1733551" cy="354597"/>
        </a:xfrm>
        <a:prstGeom prst="rightArrow">
          <a:avLst>
            <a:gd name="adj1" fmla="val 49830"/>
            <a:gd name="adj2" fmla="val 60660"/>
          </a:avLst>
        </a:prstGeom>
        <a:solidFill>
          <a:schemeClr val="bg2">
            <a:lumMod val="7500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>
              <a:solidFill>
                <a:schemeClr val="tx1">
                  <a:lumMod val="65000"/>
                  <a:lumOff val="35000"/>
                </a:schemeClr>
              </a:solidFill>
              <a:latin typeface="Gotham Book" panose="02000604040000020004" pitchFamily="50" charset="0"/>
            </a:rPr>
            <a:t>Subsana deficiencia</a:t>
          </a:r>
        </a:p>
      </dsp:txBody>
      <dsp:txXfrm>
        <a:off x="632381" y="810732"/>
        <a:ext cx="1626367" cy="176695"/>
      </dsp:txXfrm>
    </dsp:sp>
    <dsp:sp modelId="{5D5E191A-5810-4D12-86AD-BC990BE5B594}">
      <dsp:nvSpPr>
        <dsp:cNvPr id="0" name=""/>
        <dsp:cNvSpPr/>
      </dsp:nvSpPr>
      <dsp:spPr>
        <a:xfrm rot="5400000">
          <a:off x="3945509" y="689481"/>
          <a:ext cx="1733551" cy="354597"/>
        </a:xfrm>
        <a:prstGeom prst="rightArrow">
          <a:avLst>
            <a:gd name="adj1" fmla="val 49830"/>
            <a:gd name="adj2" fmla="val 60660"/>
          </a:avLst>
        </a:prstGeom>
        <a:solidFill>
          <a:schemeClr val="bg2">
            <a:lumMod val="7500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>
              <a:solidFill>
                <a:schemeClr val="tx1">
                  <a:lumMod val="65000"/>
                  <a:lumOff val="35000"/>
                </a:schemeClr>
              </a:solidFill>
              <a:latin typeface="Gotham Book" panose="02000604040000020004" pitchFamily="50" charset="0"/>
            </a:rPr>
            <a:t>No subsana deficiencia </a:t>
          </a:r>
        </a:p>
      </dsp:txBody>
      <dsp:txXfrm>
        <a:off x="3999101" y="724840"/>
        <a:ext cx="1626367" cy="1766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OpposingIdeas">
  <dgm:title val=""/>
  <dgm:desc val=""/>
  <dgm:catLst>
    <dgm:cat type="relationship" pri="34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30" srcId="0" destId="10" srcOrd="0" destOrd="0"/>
        <dgm:cxn modelId="12" srcId="10" destId="11" srcOrd="0" destOrd="0"/>
        <dgm:cxn modelId="40" srcId="0" destId="20" srcOrd="1" destOrd="0"/>
        <dgm:cxn modelId="22" srcId="20" destId="2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30" srcId="0" destId="10" srcOrd="0" destOrd="0"/>
        <dgm:cxn modelId="12" srcId="10" destId="11" srcOrd="0" destOrd="0"/>
        <dgm:cxn modelId="4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30" srcId="0" destId="10" srcOrd="0" destOrd="0"/>
        <dgm:cxn modelId="12" srcId="10" destId="11" srcOrd="0" destOrd="0"/>
        <dgm:cxn modelId="40" srcId="0" destId="20" srcOrd="1" destOrd="0"/>
        <dgm:cxn modelId="22" srcId="20" destId="21" srcOrd="0" destOrd="0"/>
      </dgm:cxnLst>
      <dgm:bg/>
      <dgm:whole/>
    </dgm:dataModel>
  </dgm:clrData>
  <dgm:layoutNode name="Name0">
    <dgm:varLst>
      <dgm:chMax val="2"/>
      <dgm:dir/>
      <dgm:animOne val="branch"/>
      <dgm:animLvl val="lvl"/>
      <dgm:resizeHandles val="exact"/>
    </dgm:varLst>
    <dgm:choose name="Name1">
      <dgm:if name="Name2" axis="ch" ptType="node" func="cnt" op="lte" val="1">
        <dgm:alg type="composite">
          <dgm:param type="ar" val="0.9928"/>
        </dgm:alg>
      </dgm:if>
      <dgm:else name="Name3">
        <dgm:alg type="composite">
          <dgm:param type="ar" val="1.6364"/>
        </dgm:alg>
      </dgm:else>
    </dgm:choose>
    <dgm:shape xmlns:r="http://schemas.openxmlformats.org/officeDocument/2006/relationships" r:blip="">
      <dgm:adjLst/>
    </dgm:shape>
    <dgm:choose name="Name4">
      <dgm:if name="Name5" func="var" arg="dir" op="equ" val="norm">
        <dgm:choose name="Name6">
          <dgm:if name="Name7" axis="ch" ptType="node" func="cnt" op="lte" val="1">
            <dgm:constrLst>
              <dgm:constr type="primFontSz" for="des" forName="ParentText1" op="equ" val="65"/>
              <dgm:constr type="primFontSz" for="des" forName="ParentText2" refType="primFontSz" refFor="des" refForName="ParentText1" op="equ"/>
              <dgm:constr type="primFontSz" for="des" forName="ChildText1" op="equ" val="65"/>
              <dgm:constr type="primFontSz" for="des" forName="ChildText2" refType="primFontSz" refFor="des" refForName="ChildText1" op="equ"/>
              <dgm:constr type="l" for="ch" forName="ChildText1" refType="w" fact="0.2963"/>
              <dgm:constr type="t" for="ch" forName="ChildText1" refType="h" fact="0.2722"/>
              <dgm:constr type="w" for="ch" forName="ChildText1" refType="w" fact="0.6534"/>
              <dgm:constr type="h" for="ch" forName="ChildText1" refType="h" fact="0.6682"/>
              <dgm:constr type="l" for="ch" forName="Background" refType="w" fact="0.246"/>
              <dgm:constr type="t" for="ch" forName="Background" refType="h" fact="0.2125"/>
              <dgm:constr type="w" for="ch" forName="Background" refType="w" fact="0.754"/>
              <dgm:constr type="h" for="ch" forName="Background" refType="h" fact="0.7875"/>
              <dgm:constr type="l" for="ch" forName="ParentText1" refType="w" fact="0"/>
              <dgm:constr type="t" for="ch" forName="ParentText1" refType="h" fact="0"/>
              <dgm:constr type="w" for="ch" forName="ParentText1" refType="w" fact="0.234"/>
              <dgm:constr type="h" for="ch" forName="ParentText1" refType="h" fact="0.8713"/>
              <dgm:constr type="l" for="ch" forName="ParentShape1" refType="w" fact="0"/>
              <dgm:constr type="t" for="ch" forName="ParentShape1" refType="h" fact="0"/>
              <dgm:constr type="w" for="ch" forName="ParentShape1" refType="w" fact="0.234"/>
              <dgm:constr type="h" for="ch" forName="ParentShape1" refType="h" fact="0.8713"/>
            </dgm:constrLst>
          </dgm:if>
          <dgm:else name="Name8">
            <dgm:constrLst>
              <dgm:constr type="primFontSz" for="des" forName="ParentText1" op="equ" val="65"/>
              <dgm:constr type="primFontSz" for="des" forName="ParentText2" refType="primFontSz" refFor="des" refForName="ParentText1" op="equ"/>
              <dgm:constr type="primFontSz" for="des" forName="ChildText1" op="equ" val="65"/>
              <dgm:constr type="primFontSz" for="des" forName="ChildText2" refType="primFontSz" refFor="des" refForName="ChildText1" op="equ"/>
              <dgm:constr type="l" for="ch" forName="ChildText1" refType="w" fact="0.15"/>
              <dgm:constr type="t" for="ch" forName="ChildText1" refType="h" fact="0.22"/>
              <dgm:constr type="w" for="ch" forName="ChildText1" refType="w" fact="0.325"/>
              <dgm:constr type="h" for="ch" forName="ChildText1" refType="h" fact="0.56"/>
              <dgm:constr type="l" for="ch" forName="ChildText2" refType="w" fact="0.525"/>
              <dgm:constr type="t" for="ch" forName="ChildText2" refType="h" fact="0.22"/>
              <dgm:constr type="w" for="ch" forName="ChildText2" refType="w" fact="0.325"/>
              <dgm:constr type="h" for="ch" forName="ChildText2" refType="h" fact="0.56"/>
              <dgm:constr type="l" for="ch" forName="Background" refType="w" fact="0.125"/>
              <dgm:constr type="t" for="ch" forName="Background" refType="h" fact="0.17"/>
              <dgm:constr type="w" for="ch" forName="Background" refType="w" fact="0.75"/>
              <dgm:constr type="h" for="ch" forName="Background" refType="h" fact="0.66"/>
              <dgm:constr type="l" for="ch" forName="ParentText1" refType="w" fact="0"/>
              <dgm:constr type="t" for="ch" forName="ParentText1" refType="h" fact="0"/>
              <dgm:constr type="w" for="ch" forName="ParentText1" refType="w" fact="0.125"/>
              <dgm:constr type="h" for="ch" forName="ParentText1" refType="h" fact="0.72"/>
              <dgm:constr type="l" for="ch" forName="ParentShape1" refType="w" fact="0"/>
              <dgm:constr type="t" for="ch" forName="ParentShape1" refType="h" fact="0"/>
              <dgm:constr type="w" for="ch" forName="ParentShape1" refType="w" fact="0.125"/>
              <dgm:constr type="h" for="ch" forName="ParentShape1" refType="h" fact="0.72"/>
              <dgm:constr type="l" for="ch" forName="ParentText2" refType="w" fact="0.875"/>
              <dgm:constr type="t" for="ch" forName="ParentText2" refType="h" fact="0.28"/>
              <dgm:constr type="w" for="ch" forName="ParentText2" refType="w" fact="0.125"/>
              <dgm:constr type="h" for="ch" forName="ParentText2" refType="h" fact="0.72"/>
              <dgm:constr type="l" for="ch" forName="ParentShape2" refType="w" fact="0.875"/>
              <dgm:constr type="t" for="ch" forName="ParentShape2" refType="h" fact="0.28"/>
              <dgm:constr type="w" for="ch" forName="ParentShape2" refType="w" fact="0.125"/>
              <dgm:constr type="h" for="ch" forName="ParentShape2" refType="h" fact="0.72"/>
              <dgm:constr type="l" for="ch" forName="Divider" refType="w" fact="0.5"/>
              <dgm:constr type="t" for="ch" forName="Divider" refType="h" fact="0.24"/>
              <dgm:constr type="w" for="ch" forName="Divider" refType="w" fact="0.0001"/>
              <dgm:constr type="h" for="ch" forName="Divider" refType="h" fact="0.52"/>
            </dgm:constrLst>
          </dgm:else>
        </dgm:choose>
      </dgm:if>
      <dgm:else name="Name9">
        <dgm:choose name="Name10">
          <dgm:if name="Name11" axis="ch" ptType="node" func="cnt" op="lte" val="1">
            <dgm:constrLst>
              <dgm:constr type="primFontSz" for="des" forName="ParentText1" op="equ" val="65"/>
              <dgm:constr type="primFontSz" for="des" forName="ParentText2" refType="primFontSz" refFor="des" refForName="ParentText1" op="equ"/>
              <dgm:constr type="primFontSz" for="des" forName="ChildText1" op="equ" val="65"/>
              <dgm:constr type="primFontSz" for="des" forName="ChildText2" refType="primFontSz" refFor="des" refForName="ChildText1" op="equ"/>
              <dgm:constr type="r" for="ch" forName="ChildText1" refType="w" fact="-0.2455"/>
              <dgm:constr type="t" for="ch" forName="ChildText1" refType="h" fact="0.2651"/>
              <dgm:constr type="w" for="ch" forName="ChildText1" refType="w" fact="0.5351"/>
              <dgm:constr type="h" for="ch" forName="ChildText1" refType="h" fact="0.56"/>
              <dgm:constr type="r" for="ch" forName="Background" refType="w" fact="-0.246"/>
              <dgm:constr type="t" for="ch" forName="Background" refType="h" fact="0.2125"/>
              <dgm:constr type="w" for="ch" forName="Background" refType="w" fact="0.754"/>
              <dgm:constr type="h" for="ch" forName="Background" refType="h" fact="0.7875"/>
              <dgm:constr type="r" for="ch" forName="ParentText1" refType="w" fact="0"/>
              <dgm:constr type="t" for="ch" forName="ParentText1" refType="h" fact="0"/>
              <dgm:constr type="w" for="ch" forName="ParentText1" refType="w" fact="0.234"/>
              <dgm:constr type="h" for="ch" forName="ParentText1" refType="h" fact="0.8713"/>
              <dgm:constr type="r" for="ch" forName="ParentShape1" refType="w" fact="0"/>
              <dgm:constr type="t" for="ch" forName="ParentShape1" refType="h" fact="0"/>
              <dgm:constr type="w" for="ch" forName="ParentShape1" refType="w" fact="0.234"/>
              <dgm:constr type="h" for="ch" forName="ParentShape1" refType="h" fact="0.8713"/>
            </dgm:constrLst>
          </dgm:if>
          <dgm:else name="Name12">
            <dgm:constrLst>
              <dgm:constr type="primFontSz" for="des" forName="ParentText1" op="equ" val="65"/>
              <dgm:constr type="primFontSz" for="des" forName="ParentText2" refType="primFontSz" refFor="des" refForName="ParentText1" op="equ"/>
              <dgm:constr type="primFontSz" for="des" forName="ChildText1" op="equ" val="65"/>
              <dgm:constr type="primFontSz" for="des" forName="ChildText2" refType="primFontSz" refFor="des" refForName="ChildText1" op="equ"/>
              <dgm:constr type="r" for="ch" forName="ChildText1" refType="w" fact="-0.15"/>
              <dgm:constr type="t" for="ch" forName="ChildText1" refType="h" fact="0.22"/>
              <dgm:constr type="w" for="ch" forName="ChildText1" refType="w" fact="0.325"/>
              <dgm:constr type="h" for="ch" forName="ChildText1" refType="h" fact="0.56"/>
              <dgm:constr type="r" for="ch" forName="ChildText2" refType="w" fact="-0.525"/>
              <dgm:constr type="t" for="ch" forName="ChildText2" refType="h" fact="0.22"/>
              <dgm:constr type="w" for="ch" forName="ChildText2" refType="w" fact="0.325"/>
              <dgm:constr type="h" for="ch" forName="ChildText2" refType="h" fact="0.56"/>
              <dgm:constr type="r" for="ch" forName="Background" refType="w" fact="-0.125"/>
              <dgm:constr type="t" for="ch" forName="Background" refType="h" fact="0.17"/>
              <dgm:constr type="w" for="ch" forName="Background" refType="w" fact="0.75"/>
              <dgm:constr type="h" for="ch" forName="Background" refType="h" fact="0.66"/>
              <dgm:constr type="r" for="ch" forName="ParentText1" refType="w" fact="0"/>
              <dgm:constr type="t" for="ch" forName="ParentText1" refType="h" fact="0"/>
              <dgm:constr type="w" for="ch" forName="ParentText1" refType="w" fact="0.125"/>
              <dgm:constr type="h" for="ch" forName="ParentText1" refType="h" fact="0.72"/>
              <dgm:constr type="r" for="ch" forName="ParentShape1" refType="w" fact="0"/>
              <dgm:constr type="t" for="ch" forName="ParentShape1" refType="h" fact="0"/>
              <dgm:constr type="w" for="ch" forName="ParentShape1" refType="w" fact="0.125"/>
              <dgm:constr type="h" for="ch" forName="ParentShape1" refType="h" fact="0.72"/>
              <dgm:constr type="r" for="ch" forName="ParentText2" refType="w" fact="-0.875"/>
              <dgm:constr type="t" for="ch" forName="ParentText2" refType="h" fact="0.28"/>
              <dgm:constr type="w" for="ch" forName="ParentText2" refType="w" fact="0.125"/>
              <dgm:constr type="h" for="ch" forName="ParentText2" refType="h" fact="0.72"/>
              <dgm:constr type="r" for="ch" forName="ParentShape2" refType="w" fact="-0.875"/>
              <dgm:constr type="t" for="ch" forName="ParentShape2" refType="h" fact="0.28"/>
              <dgm:constr type="w" for="ch" forName="ParentShape2" refType="w" fact="0.125"/>
              <dgm:constr type="h" for="ch" forName="ParentShape2" refType="h" fact="0.72"/>
              <dgm:constr type="r" for="ch" forName="Divider" refType="w" fact="-0.5"/>
              <dgm:constr type="t" for="ch" forName="Divider" refType="h" fact="0.24"/>
              <dgm:constr type="w" for="ch" forName="Divider" refType="w" fact="0.0001"/>
              <dgm:constr type="h" for="ch" forName="Divider" refType="h" fact="0.52"/>
            </dgm:constrLst>
          </dgm:else>
        </dgm:choose>
      </dgm:else>
    </dgm:choose>
    <dgm:choose name="Name13">
      <dgm:if name="Name14" axis="ch" ptType="node" func="cnt" op="gte" val="1">
        <dgm:layoutNode name="Background" styleLbl="node1">
          <dgm:alg type="sp"/>
          <dgm:choose name="Name15">
            <dgm:if name="Name16" func="var" arg="dir" op="equ" val="norm">
              <dgm:shape xmlns:r="http://schemas.openxmlformats.org/officeDocument/2006/relationships" type="round2DiagRect" r:blip="">
                <dgm:adjLst>
                  <dgm:adj idx="1" val="0"/>
                  <dgm:adj idx="2" val="0.1667"/>
                </dgm:adjLst>
              </dgm:shape>
            </dgm:if>
            <dgm:else name="Name17">
              <dgm:shape xmlns:r="http://schemas.openxmlformats.org/officeDocument/2006/relationships" type="round2DiagRect" r:blip="">
                <dgm:adjLst>
                  <dgm:adj idx="1" val="0.1667"/>
                  <dgm:adj idx="2" val="0"/>
                </dgm:adjLst>
              </dgm:shape>
            </dgm:else>
          </dgm:choose>
          <dgm:presOf/>
        </dgm:layoutNode>
        <dgm:choose name="Name18">
          <dgm:if name="Name19" axis="ch" ptType="node" func="cnt" op="gte" val="2">
            <dgm:layoutNode name="Divider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</dgm:if>
          <dgm:else name="Name20"/>
        </dgm:choose>
        <dgm:layoutNode name="ChildText1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 hideGeom="1">
            <dgm:adjLst/>
          </dgm:shape>
          <dgm:presOf axis="ch des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21">
          <dgm:if name="Name22" axis="ch" ptType="node" func="cnt" op="gte" val="2">
            <dgm:layoutNode name="ChildText2" styleLbl="revTx">
              <dgm:varLst>
                <dgm:chMax val="0"/>
                <dgm:chPref val="0"/>
                <dgm:bulletEnabled val="1"/>
              </dgm:varLst>
              <dgm:alg type="tx">
                <dgm:param type="parTxLTRAlign" val="l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ch des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23"/>
        </dgm:choose>
        <dgm:layoutNode name="ParentText1" styleLbl="revTx">
          <dgm:varLst>
            <dgm:chMax val="1"/>
            <dgm:chPref val="1"/>
          </dgm:varLst>
          <dgm:choose name="Name24">
            <dgm:if name="Name25" func="var" arg="dir" op="equ" val="norm">
              <dgm:alg type="tx">
                <dgm:param type="parTxLTRAlign" val="r"/>
                <dgm:param type="shpTxLTRAlignCh" val="r"/>
                <dgm:param type="txAnchorVertCh" val="mid"/>
                <dgm:param type="autoTxRot" val="grav"/>
              </dgm:alg>
            </dgm:if>
            <dgm:else name="Name26">
              <dgm:alg type="tx">
                <dgm:param type="parTxLTRAlign" val="l"/>
                <dgm:param type="shpTxLTRAlignCh" val="r"/>
                <dgm:param type="txAnchorVertCh" val="mid"/>
                <dgm:param type="autoTxRot" val="grav"/>
              </dgm:alg>
            </dgm:else>
          </dgm:choose>
          <dgm:choose name="Name27">
            <dgm:if name="Name28" func="var" arg="dir" op="equ" val="norm">
              <dgm:shape xmlns:r="http://schemas.openxmlformats.org/officeDocument/2006/relationships" rot="-90" type="rightArrow" r:blip="" hideGeom="1">
                <dgm:adjLst>
                  <dgm:adj idx="1" val="0.4983"/>
                  <dgm:adj idx="2" val="0.6066"/>
                </dgm:adjLst>
              </dgm:shape>
            </dgm:if>
            <dgm:else name="Name29">
              <dgm:shape xmlns:r="http://schemas.openxmlformats.org/officeDocument/2006/relationships" rot="90" type="leftArrow" r:blip="" hideGeom="1">
                <dgm:adjLst>
                  <dgm:adj idx="1" val="0.4983"/>
                  <dgm:adj idx="2" val="0.6066"/>
                </dgm:adjLst>
              </dgm:shape>
            </dgm:else>
          </dgm:choose>
          <dgm:presOf axis="ch 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ParentShape1" styleLbl="alignImgPlace1">
          <dgm:varLst/>
          <dgm:alg type="sp"/>
          <dgm:presOf axis="ch self" ptType="node node" st="1 1" cnt="1 0"/>
          <dgm:choose name="Name30">
            <dgm:if name="Name31" func="var" arg="dir" op="equ" val="norm">
              <dgm:shape xmlns:r="http://schemas.openxmlformats.org/officeDocument/2006/relationships" rot="-90" type="rightArrow" r:blip="">
                <dgm:adjLst>
                  <dgm:adj idx="1" val="0.4983"/>
                  <dgm:adj idx="2" val="0.6066"/>
                </dgm:adjLst>
              </dgm:shape>
            </dgm:if>
            <dgm:else name="Name32">
              <dgm:shape xmlns:r="http://schemas.openxmlformats.org/officeDocument/2006/relationships" rot="90" type="leftArrow" r:blip="">
                <dgm:adjLst>
                  <dgm:adj idx="1" val="0.4983"/>
                  <dgm:adj idx="2" val="0.6066"/>
                </dgm:adjLst>
              </dgm:shape>
            </dgm:else>
          </dgm:choose>
        </dgm:layoutNode>
        <dgm:choose name="Name33">
          <dgm:if name="Name34" axis="ch" ptType="node" func="cnt" op="gte" val="2">
            <dgm:layoutNode name="ParentText2" styleLbl="revTx">
              <dgm:varLst>
                <dgm:chMax val="1"/>
                <dgm:chPref val="1"/>
              </dgm:varLst>
              <dgm:choose name="Name35">
                <dgm:if name="Name36" func="var" arg="dir" op="equ" val="norm">
                  <dgm:alg type="tx">
                    <dgm:param type="parTxLTRAlign" val="r"/>
                    <dgm:param type="shpTxLTRAlignCh" val="r"/>
                    <dgm:param type="txAnchorVertCh" val="mid"/>
                    <dgm:param type="autoTxRot" val="grav"/>
                  </dgm:alg>
                </dgm:if>
                <dgm:else name="Name37">
                  <dgm:alg type="tx">
                    <dgm:param type="parTxLTRAlign" val="l"/>
                    <dgm:param type="shpTxLTRAlignCh" val="r"/>
                    <dgm:param type="txAnchorVertCh" val="mid"/>
                    <dgm:param type="autoTxRot" val="grav"/>
                  </dgm:alg>
                </dgm:else>
              </dgm:choose>
              <dgm:choose name="Name38">
                <dgm:if name="Name39" func="var" arg="dir" op="equ" val="norm">
                  <dgm:shape xmlns:r="http://schemas.openxmlformats.org/officeDocument/2006/relationships" rot="90" type="rightArrow" r:blip="" hideGeom="1">
                    <dgm:adjLst>
                      <dgm:adj idx="1" val="0.4983"/>
                      <dgm:adj idx="2" val="0.6066"/>
                    </dgm:adjLst>
                  </dgm:shape>
                </dgm:if>
                <dgm:else name="Name40">
                  <dgm:shape xmlns:r="http://schemas.openxmlformats.org/officeDocument/2006/relationships" rot="-90" type="leftArrow" r:blip="" hideGeom="1">
                    <dgm:adjLst>
                      <dgm:adj idx="1" val="0.4983"/>
                      <dgm:adj idx="2" val="0.6066"/>
                    </dgm:adjLst>
                  </dgm:shape>
                </dgm:else>
              </dgm:choose>
              <dgm:presOf axis="ch 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ParentShape2" styleLbl="alignImgPlace1">
              <dgm:varLst/>
              <dgm:alg type="sp"/>
              <dgm:choose name="Name41">
                <dgm:if name="Name42" func="var" arg="dir" op="equ" val="norm">
                  <dgm:shape xmlns:r="http://schemas.openxmlformats.org/officeDocument/2006/relationships" rot="90" type="rightArrow" r:blip="">
                    <dgm:adjLst>
                      <dgm:adj idx="1" val="0.4983"/>
                      <dgm:adj idx="2" val="0.6066"/>
                    </dgm:adjLst>
                  </dgm:shape>
                </dgm:if>
                <dgm:else name="Name43">
                  <dgm:shape xmlns:r="http://schemas.openxmlformats.org/officeDocument/2006/relationships" rot="-90" type="leftArrow" r:blip="">
                    <dgm:adjLst>
                      <dgm:adj idx="1" val="0.4983"/>
                      <dgm:adj idx="2" val="0.6066"/>
                    </dgm:adjLst>
                  </dgm:shape>
                </dgm:else>
              </dgm:choose>
              <dgm:presOf axis="ch self" ptType="node node" st="2 1" cnt="1 0"/>
            </dgm:layoutNode>
          </dgm:if>
          <dgm:else name="Name44"/>
        </dgm:choose>
      </dgm:if>
      <dgm:else name="Name4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mbra extrem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93CBC-6F72-4FB7-B570-CB42211E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4421</Words>
  <Characters>24316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CGESON</Company>
  <LinksUpToDate>false</LinksUpToDate>
  <CharactersWithSpaces>28680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gdurazo</dc:creator>
  <cp:keywords/>
  <dc:description/>
  <cp:lastModifiedBy>Martha Isabel Preciado Enciso</cp:lastModifiedBy>
  <cp:revision>2</cp:revision>
  <cp:lastPrinted>2018-09-03T22:55:00Z</cp:lastPrinted>
  <dcterms:created xsi:type="dcterms:W3CDTF">2018-11-09T18:30:00Z</dcterms:created>
  <dcterms:modified xsi:type="dcterms:W3CDTF">2018-11-09T18:30:00Z</dcterms:modified>
</cp:coreProperties>
</file>